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EEEB" w14:textId="77777777" w:rsidR="00CB156C" w:rsidRPr="00082D80" w:rsidRDefault="00CB156C" w:rsidP="00F87D52">
      <w:pPr>
        <w:pStyle w:val="FR1"/>
        <w:ind w:left="-284" w:right="-589"/>
        <w:jc w:val="center"/>
        <w:rPr>
          <w:rFonts w:ascii="Arial Narrow" w:hAnsi="Arial Narrow"/>
          <w:sz w:val="22"/>
          <w:szCs w:val="22"/>
          <w:u w:val="single"/>
        </w:rPr>
      </w:pPr>
    </w:p>
    <w:p w14:paraId="77CCB887" w14:textId="77777777" w:rsidR="00A45240" w:rsidRDefault="00A45240" w:rsidP="00082D80">
      <w:pPr>
        <w:spacing w:line="360" w:lineRule="auto"/>
        <w:ind w:right="-589"/>
        <w:jc w:val="both"/>
        <w:rPr>
          <w:rFonts w:ascii="Arial Narrow" w:hAnsi="Arial Narrow" w:cs="Arial"/>
          <w:b/>
          <w:color w:val="000000"/>
          <w:sz w:val="22"/>
          <w:szCs w:val="22"/>
          <w:bdr w:val="none" w:sz="0" w:space="0" w:color="auto" w:frame="1"/>
        </w:rPr>
      </w:pPr>
    </w:p>
    <w:p w14:paraId="4F1E6B1C" w14:textId="461DC6CB" w:rsidR="00F17844" w:rsidRPr="006E4CAE" w:rsidRDefault="00F17844" w:rsidP="00F17844">
      <w:pPr>
        <w:jc w:val="both"/>
        <w:rPr>
          <w:rFonts w:ascii="Arial Narrow" w:hAnsi="Arial Narrow"/>
          <w:b/>
        </w:rPr>
      </w:pPr>
      <w:r w:rsidRPr="006E4CAE">
        <w:rPr>
          <w:rFonts w:ascii="Arial Narrow" w:hAnsi="Arial Narrow"/>
          <w:b/>
        </w:rPr>
        <w:t>9.- PATRIMONIO</w:t>
      </w:r>
    </w:p>
    <w:p w14:paraId="7F603468" w14:textId="77777777" w:rsidR="00F17844" w:rsidRPr="006E4CAE" w:rsidRDefault="00F17844" w:rsidP="00F17844">
      <w:pPr>
        <w:jc w:val="both"/>
        <w:rPr>
          <w:rFonts w:ascii="Arial Narrow" w:hAnsi="Arial Narrow"/>
          <w:b/>
        </w:rPr>
      </w:pPr>
    </w:p>
    <w:p w14:paraId="792137B1" w14:textId="4B318DA5" w:rsidR="003C13CE" w:rsidRPr="006E4CAE" w:rsidRDefault="00F17844" w:rsidP="00F17844">
      <w:pPr>
        <w:spacing w:line="360" w:lineRule="auto"/>
        <w:jc w:val="both"/>
        <w:rPr>
          <w:rFonts w:ascii="Arial Narrow" w:hAnsi="Arial Narrow"/>
          <w:shd w:val="clear" w:color="auto" w:fill="FFFFFF"/>
        </w:rPr>
      </w:pPr>
      <w:r w:rsidRPr="006E4CAE">
        <w:rPr>
          <w:rFonts w:ascii="Arial Narrow" w:hAnsi="Arial Narrow"/>
          <w:shd w:val="clear" w:color="auto" w:fill="FFFFFF"/>
        </w:rPr>
        <w:t xml:space="preserve">9.1 Bienes inmuebles cedidos por otras administraciones </w:t>
      </w:r>
    </w:p>
    <w:p w14:paraId="06635886" w14:textId="36573684" w:rsidR="00F17844" w:rsidRPr="006E4CAE" w:rsidRDefault="00F17844" w:rsidP="00F17844">
      <w:pPr>
        <w:jc w:val="both"/>
        <w:rPr>
          <w:rFonts w:ascii="Arial Narrow" w:hAnsi="Arial Narrow"/>
          <w:shd w:val="clear" w:color="auto" w:fill="FFFFFF"/>
        </w:rPr>
      </w:pPr>
    </w:p>
    <w:p w14:paraId="2C963A80" w14:textId="41354E63" w:rsidR="00F17844" w:rsidRPr="006E4CAE" w:rsidRDefault="00F17844" w:rsidP="00F17844">
      <w:pPr>
        <w:spacing w:line="360" w:lineRule="auto"/>
        <w:jc w:val="both"/>
        <w:rPr>
          <w:rFonts w:ascii="Arial Narrow" w:hAnsi="Arial Narrow"/>
          <w:shd w:val="clear" w:color="auto" w:fill="FFFFFF"/>
        </w:rPr>
      </w:pPr>
      <w:r w:rsidRPr="006E4CAE">
        <w:rPr>
          <w:rFonts w:ascii="Arial Narrow" w:hAnsi="Arial Narrow"/>
          <w:shd w:val="clear" w:color="auto" w:fill="FFFFFF"/>
        </w:rPr>
        <w:t xml:space="preserve">La Fundación Canaria Taburiente Especial (Funcataes) tiene su sede, desde 2012, en la planta baja del Centro Princesa Acerina, el cual está ubicado en la Calle Tabaiba 23, de Los Llanos de Aridane. </w:t>
      </w:r>
    </w:p>
    <w:p w14:paraId="680B6944" w14:textId="77777777" w:rsidR="00F17844" w:rsidRPr="006E4CAE" w:rsidRDefault="00F17844" w:rsidP="00F17844">
      <w:pPr>
        <w:jc w:val="both"/>
        <w:rPr>
          <w:rFonts w:ascii="Arial Narrow" w:hAnsi="Arial Narrow"/>
          <w:shd w:val="clear" w:color="auto" w:fill="FFFFFF"/>
        </w:rPr>
      </w:pPr>
    </w:p>
    <w:p w14:paraId="4AD3409E" w14:textId="057AAAC6" w:rsidR="00F17844" w:rsidRPr="006E4CAE" w:rsidRDefault="00F17844" w:rsidP="00F17844">
      <w:pPr>
        <w:spacing w:line="360" w:lineRule="auto"/>
        <w:jc w:val="both"/>
        <w:rPr>
          <w:rFonts w:ascii="Arial Narrow" w:hAnsi="Arial Narrow"/>
          <w:shd w:val="clear" w:color="auto" w:fill="FFFFFF"/>
        </w:rPr>
      </w:pPr>
      <w:r w:rsidRPr="006E4CAE">
        <w:rPr>
          <w:rFonts w:ascii="Arial Narrow" w:hAnsi="Arial Narrow"/>
          <w:shd w:val="clear" w:color="auto" w:fill="FFFFFF"/>
        </w:rPr>
        <w:t>En dichas instalaciones se prestan los servicios de Centro Ocupacional Taburiente (horario de mañana)</w:t>
      </w:r>
      <w:r w:rsidR="00160844" w:rsidRPr="006E4CAE">
        <w:rPr>
          <w:rFonts w:ascii="Arial Narrow" w:hAnsi="Arial Narrow"/>
          <w:shd w:val="clear" w:color="auto" w:fill="FFFFFF"/>
        </w:rPr>
        <w:t xml:space="preserve">, </w:t>
      </w:r>
      <w:r w:rsidRPr="006E4CAE">
        <w:rPr>
          <w:rFonts w:ascii="Arial Narrow" w:hAnsi="Arial Narrow"/>
          <w:shd w:val="clear" w:color="auto" w:fill="FFFFFF"/>
        </w:rPr>
        <w:t>y Atención Temprana</w:t>
      </w:r>
      <w:r w:rsidR="00160844" w:rsidRPr="006E4CAE">
        <w:rPr>
          <w:rFonts w:ascii="Arial Narrow" w:hAnsi="Arial Narrow"/>
          <w:shd w:val="clear" w:color="auto" w:fill="FFFFFF"/>
        </w:rPr>
        <w:t xml:space="preserve"> (horario de mañana y tarde)</w:t>
      </w:r>
    </w:p>
    <w:p w14:paraId="18AB5451" w14:textId="21384672" w:rsidR="00F17844" w:rsidRPr="006E4CAE" w:rsidRDefault="00F17844" w:rsidP="00F17844">
      <w:pPr>
        <w:jc w:val="both"/>
        <w:rPr>
          <w:rFonts w:ascii="Arial Narrow" w:hAnsi="Arial Narrow"/>
          <w:shd w:val="clear" w:color="auto" w:fill="FFFFFF"/>
        </w:rPr>
      </w:pPr>
    </w:p>
    <w:p w14:paraId="06F33B64" w14:textId="46001D85" w:rsidR="00F17844" w:rsidRPr="006E4CAE" w:rsidRDefault="00F17844" w:rsidP="00F17844">
      <w:pPr>
        <w:spacing w:line="360" w:lineRule="auto"/>
        <w:jc w:val="both"/>
        <w:rPr>
          <w:rFonts w:ascii="Arial Narrow" w:hAnsi="Arial Narrow"/>
          <w:shd w:val="clear" w:color="auto" w:fill="FFFFFF"/>
        </w:rPr>
      </w:pPr>
      <w:r w:rsidRPr="006E4CAE">
        <w:rPr>
          <w:rFonts w:ascii="Arial Narrow" w:hAnsi="Arial Narrow"/>
          <w:shd w:val="clear" w:color="auto" w:fill="FFFFFF"/>
        </w:rPr>
        <w:t>Asimismo, en esta sede ejerce sus funciones el equipo de profesionales de los diferentes proyectos que gestiona la Fundación y de</w:t>
      </w:r>
      <w:r w:rsidR="00160844" w:rsidRPr="006E4CAE">
        <w:rPr>
          <w:rFonts w:ascii="Arial Narrow" w:hAnsi="Arial Narrow"/>
          <w:shd w:val="clear" w:color="auto" w:fill="FFFFFF"/>
        </w:rPr>
        <w:t xml:space="preserve"> </w:t>
      </w:r>
      <w:r w:rsidRPr="006E4CAE">
        <w:rPr>
          <w:rFonts w:ascii="Arial Narrow" w:hAnsi="Arial Narrow"/>
          <w:shd w:val="clear" w:color="auto" w:fill="FFFFFF"/>
        </w:rPr>
        <w:t>l</w:t>
      </w:r>
      <w:r w:rsidR="00160844" w:rsidRPr="006E4CAE">
        <w:rPr>
          <w:rFonts w:ascii="Arial Narrow" w:hAnsi="Arial Narrow"/>
          <w:shd w:val="clear" w:color="auto" w:fill="FFFFFF"/>
        </w:rPr>
        <w:t>os</w:t>
      </w:r>
      <w:r w:rsidRPr="006E4CAE">
        <w:rPr>
          <w:rFonts w:ascii="Arial Narrow" w:hAnsi="Arial Narrow"/>
          <w:shd w:val="clear" w:color="auto" w:fill="FFFFFF"/>
        </w:rPr>
        <w:t xml:space="preserve"> Servicio</w:t>
      </w:r>
      <w:r w:rsidR="00160844" w:rsidRPr="006E4CAE">
        <w:rPr>
          <w:rFonts w:ascii="Arial Narrow" w:hAnsi="Arial Narrow"/>
          <w:shd w:val="clear" w:color="auto" w:fill="FFFFFF"/>
        </w:rPr>
        <w:t>s</w:t>
      </w:r>
      <w:r w:rsidRPr="006E4CAE">
        <w:rPr>
          <w:rFonts w:ascii="Arial Narrow" w:hAnsi="Arial Narrow"/>
          <w:shd w:val="clear" w:color="auto" w:fill="FFFFFF"/>
        </w:rPr>
        <w:t xml:space="preserve"> de Promoción de la Autonomía Personal</w:t>
      </w:r>
      <w:r w:rsidR="00160844" w:rsidRPr="006E4CAE">
        <w:rPr>
          <w:rFonts w:ascii="Arial Narrow" w:hAnsi="Arial Narrow"/>
          <w:shd w:val="clear" w:color="auto" w:fill="FFFFFF"/>
        </w:rPr>
        <w:t xml:space="preserve"> (Adultos y Menores)</w:t>
      </w:r>
      <w:r w:rsidRPr="006E4CAE">
        <w:rPr>
          <w:rFonts w:ascii="Arial Narrow" w:hAnsi="Arial Narrow"/>
          <w:shd w:val="clear" w:color="auto" w:fill="FFFFFF"/>
        </w:rPr>
        <w:t>.</w:t>
      </w:r>
    </w:p>
    <w:p w14:paraId="34FB8D09" w14:textId="535B19CF" w:rsidR="00F17844" w:rsidRPr="006E4CAE" w:rsidRDefault="00F17844" w:rsidP="00F17844">
      <w:pPr>
        <w:jc w:val="both"/>
        <w:rPr>
          <w:rFonts w:ascii="Arial Narrow" w:hAnsi="Arial Narrow"/>
          <w:shd w:val="clear" w:color="auto" w:fill="FFFFFF"/>
        </w:rPr>
      </w:pPr>
    </w:p>
    <w:p w14:paraId="68F9FCCD" w14:textId="5E1AD305" w:rsidR="00F17844" w:rsidRDefault="00F17844" w:rsidP="00F17844">
      <w:pPr>
        <w:spacing w:line="360" w:lineRule="auto"/>
        <w:jc w:val="both"/>
        <w:rPr>
          <w:rFonts w:ascii="Arial Narrow" w:hAnsi="Arial Narrow"/>
          <w:color w:val="000000"/>
          <w:shd w:val="clear" w:color="auto" w:fill="FFFFFF"/>
        </w:rPr>
      </w:pPr>
      <w:r w:rsidRPr="006E4CAE">
        <w:rPr>
          <w:rFonts w:ascii="Arial Narrow" w:hAnsi="Arial Narrow"/>
          <w:shd w:val="clear" w:color="auto" w:fill="FFFFFF"/>
        </w:rPr>
        <w:t xml:space="preserve">El uso de las aulas, oficinas, gimnasio, canchas y otras áreas comunes (jardines, patios, etc.) ha sido autorizado por el Cabildo Insular de La Palma, </w:t>
      </w:r>
      <w:r w:rsidR="00160844" w:rsidRPr="006E4CAE">
        <w:rPr>
          <w:rFonts w:ascii="Arial Narrow" w:hAnsi="Arial Narrow"/>
          <w:shd w:val="clear" w:color="auto" w:fill="FFFFFF"/>
        </w:rPr>
        <w:t>tal como consta en documento adjunto que puede descargarse desde el Portal de Transparencia de Funcataes</w:t>
      </w:r>
      <w:r w:rsidR="006E4CAE">
        <w:rPr>
          <w:rFonts w:ascii="Arial Narrow" w:hAnsi="Arial Narrow"/>
          <w:color w:val="000000"/>
          <w:shd w:val="clear" w:color="auto" w:fill="FFFFFF"/>
        </w:rPr>
        <w:t xml:space="preserve">: </w:t>
      </w:r>
      <w:hyperlink r:id="rId7" w:history="1">
        <w:r w:rsidR="006E4CAE" w:rsidRPr="006E4CAE">
          <w:rPr>
            <w:rStyle w:val="Hipervnculo"/>
            <w:rFonts w:ascii="Arial Narrow" w:hAnsi="Arial Narrow"/>
            <w:shd w:val="clear" w:color="auto" w:fill="FFFFFF"/>
          </w:rPr>
          <w:t>Patrimonio</w:t>
        </w:r>
      </w:hyperlink>
      <w:r w:rsidR="00160844">
        <w:rPr>
          <w:rFonts w:ascii="Arial Narrow" w:hAnsi="Arial Narrow"/>
          <w:color w:val="000000"/>
          <w:shd w:val="clear" w:color="auto" w:fill="FFFFFF"/>
        </w:rPr>
        <w:t>.</w:t>
      </w:r>
    </w:p>
    <w:p w14:paraId="1CCF43FD" w14:textId="205D9723" w:rsidR="00F17844" w:rsidRDefault="00F17844" w:rsidP="00F17844">
      <w:pPr>
        <w:jc w:val="both"/>
        <w:rPr>
          <w:rFonts w:ascii="Arial Narrow" w:hAnsi="Arial Narrow"/>
          <w:color w:val="000000"/>
          <w:shd w:val="clear" w:color="auto" w:fill="FFFFFF"/>
        </w:rPr>
      </w:pPr>
    </w:p>
    <w:p w14:paraId="63D1BF51" w14:textId="0D5AF476" w:rsidR="00BC5656" w:rsidRPr="00BC5656" w:rsidRDefault="00BC5656" w:rsidP="00160844">
      <w:pPr>
        <w:spacing w:line="360" w:lineRule="auto"/>
        <w:jc w:val="both"/>
        <w:rPr>
          <w:rFonts w:ascii="Arial Narrow" w:hAnsi="Arial Narrow" w:cs="Arial"/>
          <w:sz w:val="22"/>
          <w:szCs w:val="22"/>
        </w:rPr>
      </w:pPr>
    </w:p>
    <w:p w14:paraId="568624BE" w14:textId="3A8BA5A9" w:rsidR="001124D4" w:rsidRPr="0053740E" w:rsidRDefault="001124D4" w:rsidP="001124D4">
      <w:pPr>
        <w:spacing w:line="360" w:lineRule="auto"/>
        <w:ind w:left="720"/>
        <w:jc w:val="both"/>
        <w:rPr>
          <w:rFonts w:ascii="Arial" w:hAnsi="Arial" w:cs="Arial"/>
        </w:rPr>
      </w:pPr>
    </w:p>
    <w:p w14:paraId="037601AD" w14:textId="2D4CFEDD" w:rsidR="004468C6" w:rsidRPr="00082D80" w:rsidRDefault="004F2CA7" w:rsidP="00B2524E">
      <w:pPr>
        <w:spacing w:line="360" w:lineRule="auto"/>
        <w:ind w:left="-284" w:right="-589"/>
        <w:jc w:val="both"/>
        <w:rPr>
          <w:rFonts w:ascii="Arial Narrow" w:hAnsi="Arial Narrow" w:cs="Arial"/>
          <w:sz w:val="22"/>
          <w:szCs w:val="22"/>
        </w:rPr>
      </w:pPr>
      <w:r>
        <w:rPr>
          <w:rFonts w:ascii="Arial" w:hAnsi="Arial" w:cs="Arial"/>
        </w:rPr>
        <w:t xml:space="preserve"> </w:t>
      </w:r>
    </w:p>
    <w:sectPr w:rsidR="004468C6" w:rsidRPr="00082D80" w:rsidSect="00082D80">
      <w:headerReference w:type="default" r:id="rId8"/>
      <w:footerReference w:type="default" r:id="rId9"/>
      <w:type w:val="continuous"/>
      <w:pgSz w:w="11900" w:h="16820"/>
      <w:pgMar w:top="1220" w:right="141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ED0C" w14:textId="77777777" w:rsidR="00FA1294" w:rsidRDefault="00FA1294">
      <w:r>
        <w:separator/>
      </w:r>
    </w:p>
  </w:endnote>
  <w:endnote w:type="continuationSeparator" w:id="0">
    <w:p w14:paraId="73946125" w14:textId="77777777" w:rsidR="00FA1294" w:rsidRDefault="00FA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1FD6A23A"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D37EF3" w:rsidRPr="006F1739">
        <w:rPr>
          <w:rStyle w:val="Hipervnculo"/>
          <w:rFonts w:ascii="Arial Narrow" w:hAnsi="Arial Narrow"/>
          <w:sz w:val="16"/>
          <w:szCs w:val="16"/>
        </w:rPr>
        <w:t>fundaciontaburiente@funcataes.org</w:t>
      </w:r>
    </w:hyperlink>
    <w:r w:rsidRPr="00082D80">
      <w:rPr>
        <w:rFonts w:ascii="Arial Narrow" w:hAnsi="Arial Narrow"/>
        <w:sz w:val="16"/>
        <w:szCs w:val="16"/>
      </w:rPr>
      <w:t xml:space="preserve"> </w:t>
    </w:r>
  </w:p>
  <w:p w14:paraId="74930407" w14:textId="741B1552"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7FAB1" w14:textId="77777777" w:rsidR="00FA1294" w:rsidRDefault="00FA1294">
      <w:r>
        <w:separator/>
      </w:r>
    </w:p>
  </w:footnote>
  <w:footnote w:type="continuationSeparator" w:id="0">
    <w:p w14:paraId="626D7DD5" w14:textId="77777777" w:rsidR="00FA1294" w:rsidRDefault="00FA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4"/>
      <w:gridCol w:w="4320"/>
      <w:gridCol w:w="2554"/>
    </w:tblGrid>
    <w:tr w:rsidR="003E2AD9" w14:paraId="663A3AEF" w14:textId="77777777" w:rsidTr="00F87D52">
      <w:trPr>
        <w:cantSplit/>
        <w:trHeight w:val="1064"/>
      </w:trPr>
      <w:tc>
        <w:tcPr>
          <w:tcW w:w="2624" w:type="dxa"/>
          <w:vAlign w:val="center"/>
        </w:tcPr>
        <w:p w14:paraId="7C174E1D" w14:textId="77777777" w:rsidR="003E2AD9" w:rsidRPr="00B16E05" w:rsidRDefault="003819C2" w:rsidP="003819C2">
          <w:pPr>
            <w:rPr>
              <w:rFonts w:ascii="Trebuchet MS" w:hAnsi="Trebuchet MS"/>
              <w:b/>
              <w:bCs/>
            </w:rPr>
          </w:pPr>
          <w:r>
            <w:rPr>
              <w:rFonts w:ascii="Trebuchet MS" w:hAnsi="Trebuchet MS"/>
              <w:b/>
              <w:bCs/>
              <w:noProof/>
            </w:rPr>
            <w:drawing>
              <wp:inline distT="0" distB="0" distL="0" distR="0" wp14:anchorId="30DF7324" wp14:editId="0750F97C">
                <wp:extent cx="1577340" cy="553720"/>
                <wp:effectExtent l="19050" t="0" r="3810" b="0"/>
                <wp:docPr id="1"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320" w:type="dxa"/>
          <w:vAlign w:val="center"/>
        </w:tcPr>
        <w:p w14:paraId="251CA0A7" w14:textId="38D9CB8C" w:rsidR="00082D80" w:rsidRPr="00082D80" w:rsidRDefault="00F17844" w:rsidP="00082D80">
          <w:pPr>
            <w:pStyle w:val="Encabezado"/>
            <w:ind w:left="0" w:firstLine="0"/>
            <w:jc w:val="center"/>
            <w:rPr>
              <w:rFonts w:ascii="Arial Narrow" w:hAnsi="Arial Narrow"/>
              <w:b/>
              <w:sz w:val="28"/>
              <w:szCs w:val="28"/>
            </w:rPr>
          </w:pPr>
          <w:r>
            <w:rPr>
              <w:rFonts w:ascii="Arial Narrow" w:hAnsi="Arial Narrow"/>
              <w:b/>
              <w:sz w:val="28"/>
              <w:szCs w:val="28"/>
            </w:rPr>
            <w:t>Patrimonio</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554"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1B5C9E4C"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3819C2">
            <w:rPr>
              <w:b/>
              <w:bCs/>
              <w:sz w:val="20"/>
              <w:szCs w:val="24"/>
              <w:lang w:val="es-ES"/>
            </w:rPr>
            <w:t>202</w:t>
          </w:r>
          <w:r w:rsidR="00160844">
            <w:rPr>
              <w:b/>
              <w:bCs/>
              <w:sz w:val="20"/>
              <w:szCs w:val="24"/>
              <w:lang w:val="es-ES"/>
            </w:rPr>
            <w:t>4</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5B64"/>
    <w:multiLevelType w:val="multilevel"/>
    <w:tmpl w:val="9A3A1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1AB2"/>
    <w:multiLevelType w:val="multilevel"/>
    <w:tmpl w:val="BFAC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811FB"/>
    <w:multiLevelType w:val="hybridMultilevel"/>
    <w:tmpl w:val="99A015DE"/>
    <w:lvl w:ilvl="0" w:tplc="0C0A0001">
      <w:start w:val="1"/>
      <w:numFmt w:val="bullet"/>
      <w:lvlText w:val=""/>
      <w:lvlJc w:val="left"/>
      <w:pPr>
        <w:tabs>
          <w:tab w:val="num" w:pos="1640"/>
        </w:tabs>
        <w:ind w:left="16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A0E10"/>
    <w:multiLevelType w:val="hybridMultilevel"/>
    <w:tmpl w:val="99A015DE"/>
    <w:lvl w:ilvl="0" w:tplc="0C0A0001">
      <w:start w:val="1"/>
      <w:numFmt w:val="bullet"/>
      <w:lvlText w:val=""/>
      <w:lvlJc w:val="left"/>
      <w:pPr>
        <w:tabs>
          <w:tab w:val="num" w:pos="1640"/>
        </w:tabs>
        <w:ind w:left="16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C66C2"/>
    <w:multiLevelType w:val="multilevel"/>
    <w:tmpl w:val="D856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55A0D"/>
    <w:multiLevelType w:val="multilevel"/>
    <w:tmpl w:val="B5F88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361C3"/>
    <w:multiLevelType w:val="multilevel"/>
    <w:tmpl w:val="690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D4B91"/>
    <w:multiLevelType w:val="multilevel"/>
    <w:tmpl w:val="8444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234CF"/>
    <w:multiLevelType w:val="hybridMultilevel"/>
    <w:tmpl w:val="45D2EC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406613"/>
    <w:multiLevelType w:val="multilevel"/>
    <w:tmpl w:val="5D66A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E2C34"/>
    <w:multiLevelType w:val="multilevel"/>
    <w:tmpl w:val="18A8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C324D"/>
    <w:multiLevelType w:val="multilevel"/>
    <w:tmpl w:val="CB76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B4747"/>
    <w:multiLevelType w:val="hybridMultilevel"/>
    <w:tmpl w:val="4D54E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842482"/>
    <w:multiLevelType w:val="multilevel"/>
    <w:tmpl w:val="8EAC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F55B5"/>
    <w:multiLevelType w:val="hybridMultilevel"/>
    <w:tmpl w:val="AAAAD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736332"/>
    <w:multiLevelType w:val="multilevel"/>
    <w:tmpl w:val="6274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11C73"/>
    <w:multiLevelType w:val="hybridMultilevel"/>
    <w:tmpl w:val="99A015DE"/>
    <w:lvl w:ilvl="0" w:tplc="0C0A0007">
      <w:start w:val="1"/>
      <w:numFmt w:val="bullet"/>
      <w:lvlText w:val=""/>
      <w:lvlJc w:val="left"/>
      <w:pPr>
        <w:tabs>
          <w:tab w:val="num" w:pos="1640"/>
        </w:tabs>
        <w:ind w:left="164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60BDA"/>
    <w:multiLevelType w:val="hybridMultilevel"/>
    <w:tmpl w:val="CF9C31B6"/>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8" w15:restartNumberingAfterBreak="0">
    <w:nsid w:val="67C676B9"/>
    <w:multiLevelType w:val="multilevel"/>
    <w:tmpl w:val="B05C5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C0680"/>
    <w:multiLevelType w:val="multilevel"/>
    <w:tmpl w:val="2684E78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49443B"/>
    <w:multiLevelType w:val="hybridMultilevel"/>
    <w:tmpl w:val="78D60A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4F213F"/>
    <w:multiLevelType w:val="multilevel"/>
    <w:tmpl w:val="50740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6AC1"/>
    <w:multiLevelType w:val="multilevel"/>
    <w:tmpl w:val="8D7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40016"/>
    <w:multiLevelType w:val="multilevel"/>
    <w:tmpl w:val="F76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77CC3"/>
    <w:multiLevelType w:val="hybridMultilevel"/>
    <w:tmpl w:val="488A5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7759450">
    <w:abstractNumId w:val="2"/>
  </w:num>
  <w:num w:numId="2" w16cid:durableId="2031252158">
    <w:abstractNumId w:val="16"/>
  </w:num>
  <w:num w:numId="3" w16cid:durableId="647438830">
    <w:abstractNumId w:val="3"/>
  </w:num>
  <w:num w:numId="4" w16cid:durableId="582104990">
    <w:abstractNumId w:val="0"/>
  </w:num>
  <w:num w:numId="5" w16cid:durableId="627466757">
    <w:abstractNumId w:val="19"/>
  </w:num>
  <w:num w:numId="6" w16cid:durableId="1017923727">
    <w:abstractNumId w:val="9"/>
  </w:num>
  <w:num w:numId="7" w16cid:durableId="667054852">
    <w:abstractNumId w:val="18"/>
  </w:num>
  <w:num w:numId="8" w16cid:durableId="121457925">
    <w:abstractNumId w:val="5"/>
  </w:num>
  <w:num w:numId="9" w16cid:durableId="1396589341">
    <w:abstractNumId w:val="21"/>
  </w:num>
  <w:num w:numId="10" w16cid:durableId="2053768036">
    <w:abstractNumId w:val="17"/>
  </w:num>
  <w:num w:numId="11" w16cid:durableId="1134375448">
    <w:abstractNumId w:val="8"/>
  </w:num>
  <w:num w:numId="12" w16cid:durableId="1778015602">
    <w:abstractNumId w:val="12"/>
  </w:num>
  <w:num w:numId="13" w16cid:durableId="1458839460">
    <w:abstractNumId w:val="12"/>
  </w:num>
  <w:num w:numId="14" w16cid:durableId="236019671">
    <w:abstractNumId w:val="14"/>
  </w:num>
  <w:num w:numId="15" w16cid:durableId="2089888235">
    <w:abstractNumId w:val="23"/>
  </w:num>
  <w:num w:numId="16" w16cid:durableId="1236358165">
    <w:abstractNumId w:val="1"/>
  </w:num>
  <w:num w:numId="17" w16cid:durableId="1953513054">
    <w:abstractNumId w:val="10"/>
  </w:num>
  <w:num w:numId="18" w16cid:durableId="517738268">
    <w:abstractNumId w:val="6"/>
  </w:num>
  <w:num w:numId="19" w16cid:durableId="1712916876">
    <w:abstractNumId w:val="11"/>
  </w:num>
  <w:num w:numId="20" w16cid:durableId="1960336359">
    <w:abstractNumId w:val="7"/>
  </w:num>
  <w:num w:numId="21" w16cid:durableId="1101954882">
    <w:abstractNumId w:val="22"/>
  </w:num>
  <w:num w:numId="22" w16cid:durableId="388847645">
    <w:abstractNumId w:val="15"/>
  </w:num>
  <w:num w:numId="23" w16cid:durableId="1884562838">
    <w:abstractNumId w:val="4"/>
  </w:num>
  <w:num w:numId="24" w16cid:durableId="866983879">
    <w:abstractNumId w:val="13"/>
  </w:num>
  <w:num w:numId="25" w16cid:durableId="597367670">
    <w:abstractNumId w:val="24"/>
  </w:num>
  <w:num w:numId="26" w16cid:durableId="201991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132B7"/>
    <w:rsid w:val="000334BA"/>
    <w:rsid w:val="00066B43"/>
    <w:rsid w:val="00082D80"/>
    <w:rsid w:val="000A2DAD"/>
    <w:rsid w:val="000B6D2E"/>
    <w:rsid w:val="000C19B4"/>
    <w:rsid w:val="000D48E6"/>
    <w:rsid w:val="000E5C90"/>
    <w:rsid w:val="00106425"/>
    <w:rsid w:val="001124D4"/>
    <w:rsid w:val="00117074"/>
    <w:rsid w:val="00146427"/>
    <w:rsid w:val="00160844"/>
    <w:rsid w:val="001715EF"/>
    <w:rsid w:val="00175DAC"/>
    <w:rsid w:val="00177842"/>
    <w:rsid w:val="001B689A"/>
    <w:rsid w:val="001D37F0"/>
    <w:rsid w:val="001E7F33"/>
    <w:rsid w:val="002256DF"/>
    <w:rsid w:val="00231C0A"/>
    <w:rsid w:val="002352D9"/>
    <w:rsid w:val="002A478A"/>
    <w:rsid w:val="002E37BA"/>
    <w:rsid w:val="002F6435"/>
    <w:rsid w:val="0031012D"/>
    <w:rsid w:val="00316FC4"/>
    <w:rsid w:val="00322F89"/>
    <w:rsid w:val="003819C2"/>
    <w:rsid w:val="003A5A9C"/>
    <w:rsid w:val="003A68B8"/>
    <w:rsid w:val="003C13CE"/>
    <w:rsid w:val="003E2AD9"/>
    <w:rsid w:val="004104DF"/>
    <w:rsid w:val="00423D5C"/>
    <w:rsid w:val="004468C6"/>
    <w:rsid w:val="00472EA8"/>
    <w:rsid w:val="00476067"/>
    <w:rsid w:val="00477D55"/>
    <w:rsid w:val="00480E2B"/>
    <w:rsid w:val="004A21CC"/>
    <w:rsid w:val="004A4D5B"/>
    <w:rsid w:val="004B7877"/>
    <w:rsid w:val="004E288C"/>
    <w:rsid w:val="004F1856"/>
    <w:rsid w:val="004F2CA7"/>
    <w:rsid w:val="00566B18"/>
    <w:rsid w:val="005A3A8C"/>
    <w:rsid w:val="005C48F8"/>
    <w:rsid w:val="005D250C"/>
    <w:rsid w:val="005F0520"/>
    <w:rsid w:val="006072ED"/>
    <w:rsid w:val="00620032"/>
    <w:rsid w:val="00625C2E"/>
    <w:rsid w:val="00680E60"/>
    <w:rsid w:val="006A75D6"/>
    <w:rsid w:val="006B50E0"/>
    <w:rsid w:val="006D0904"/>
    <w:rsid w:val="006D22D4"/>
    <w:rsid w:val="006D4560"/>
    <w:rsid w:val="006E2F22"/>
    <w:rsid w:val="006E4CAE"/>
    <w:rsid w:val="006E5E30"/>
    <w:rsid w:val="007267C3"/>
    <w:rsid w:val="00741783"/>
    <w:rsid w:val="007551F5"/>
    <w:rsid w:val="007641D6"/>
    <w:rsid w:val="007B249D"/>
    <w:rsid w:val="007C414B"/>
    <w:rsid w:val="007D703D"/>
    <w:rsid w:val="007E2CF0"/>
    <w:rsid w:val="00811324"/>
    <w:rsid w:val="0083188B"/>
    <w:rsid w:val="00845147"/>
    <w:rsid w:val="008859EB"/>
    <w:rsid w:val="008877EC"/>
    <w:rsid w:val="008967C4"/>
    <w:rsid w:val="008E7EF0"/>
    <w:rsid w:val="008F5ED7"/>
    <w:rsid w:val="00903C31"/>
    <w:rsid w:val="00905288"/>
    <w:rsid w:val="00905EB5"/>
    <w:rsid w:val="0093776C"/>
    <w:rsid w:val="00943574"/>
    <w:rsid w:val="0094655E"/>
    <w:rsid w:val="009529AD"/>
    <w:rsid w:val="00964ACF"/>
    <w:rsid w:val="009941B2"/>
    <w:rsid w:val="009B108C"/>
    <w:rsid w:val="009C4AE3"/>
    <w:rsid w:val="009F7880"/>
    <w:rsid w:val="00A249BB"/>
    <w:rsid w:val="00A45240"/>
    <w:rsid w:val="00A479D8"/>
    <w:rsid w:val="00A70CCB"/>
    <w:rsid w:val="00A72990"/>
    <w:rsid w:val="00AB1D32"/>
    <w:rsid w:val="00AB3023"/>
    <w:rsid w:val="00AC19FA"/>
    <w:rsid w:val="00AC520B"/>
    <w:rsid w:val="00AC7AD5"/>
    <w:rsid w:val="00AD3FF8"/>
    <w:rsid w:val="00AD4174"/>
    <w:rsid w:val="00AD5EE2"/>
    <w:rsid w:val="00B07EE9"/>
    <w:rsid w:val="00B16E05"/>
    <w:rsid w:val="00B2524E"/>
    <w:rsid w:val="00B2657A"/>
    <w:rsid w:val="00B77A5E"/>
    <w:rsid w:val="00B819E4"/>
    <w:rsid w:val="00BC1DE1"/>
    <w:rsid w:val="00BC5656"/>
    <w:rsid w:val="00C04024"/>
    <w:rsid w:val="00C12E10"/>
    <w:rsid w:val="00C24CC4"/>
    <w:rsid w:val="00C4324B"/>
    <w:rsid w:val="00C53FE1"/>
    <w:rsid w:val="00C6415F"/>
    <w:rsid w:val="00C66BBF"/>
    <w:rsid w:val="00C706D7"/>
    <w:rsid w:val="00C72197"/>
    <w:rsid w:val="00C96DAD"/>
    <w:rsid w:val="00C9722C"/>
    <w:rsid w:val="00CB156C"/>
    <w:rsid w:val="00CC3D02"/>
    <w:rsid w:val="00D1050D"/>
    <w:rsid w:val="00D37EF3"/>
    <w:rsid w:val="00D546E2"/>
    <w:rsid w:val="00D663FD"/>
    <w:rsid w:val="00D96827"/>
    <w:rsid w:val="00DE427A"/>
    <w:rsid w:val="00DE59EC"/>
    <w:rsid w:val="00DE5DF2"/>
    <w:rsid w:val="00DF58CD"/>
    <w:rsid w:val="00E174BC"/>
    <w:rsid w:val="00E401E0"/>
    <w:rsid w:val="00E71F94"/>
    <w:rsid w:val="00E94EA4"/>
    <w:rsid w:val="00EB6500"/>
    <w:rsid w:val="00EC2324"/>
    <w:rsid w:val="00ED30A0"/>
    <w:rsid w:val="00EE3BFF"/>
    <w:rsid w:val="00EF4706"/>
    <w:rsid w:val="00F17844"/>
    <w:rsid w:val="00F33900"/>
    <w:rsid w:val="00F76944"/>
    <w:rsid w:val="00F86D44"/>
    <w:rsid w:val="00F87D52"/>
    <w:rsid w:val="00F91F5C"/>
    <w:rsid w:val="00F932AC"/>
    <w:rsid w:val="00FA1294"/>
    <w:rsid w:val="00FC7446"/>
    <w:rsid w:val="00FD47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uiPriority w:val="99"/>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34"/>
    <w:qFormat/>
    <w:rsid w:val="00472EA8"/>
    <w:pPr>
      <w:ind w:left="720"/>
      <w:contextualSpacing/>
    </w:pPr>
  </w:style>
  <w:style w:type="paragraph" w:styleId="Sinespaciado">
    <w:name w:val="No Spacing"/>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889269822">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uncataes.org/transparencia/patrimon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4</cp:revision>
  <cp:lastPrinted>2009-10-19T10:25:00Z</cp:lastPrinted>
  <dcterms:created xsi:type="dcterms:W3CDTF">2024-05-06T08:38:00Z</dcterms:created>
  <dcterms:modified xsi:type="dcterms:W3CDTF">2024-05-06T08:49:00Z</dcterms:modified>
</cp:coreProperties>
</file>