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082D80" w:rsidRDefault="00CB156C" w:rsidP="00F87D52">
      <w:pPr>
        <w:pStyle w:val="FR1"/>
        <w:ind w:left="-284" w:right="-589"/>
        <w:jc w:val="center"/>
        <w:rPr>
          <w:rFonts w:ascii="Arial Narrow" w:hAnsi="Arial Narrow"/>
          <w:sz w:val="22"/>
          <w:szCs w:val="22"/>
          <w:u w:val="single"/>
        </w:rPr>
      </w:pPr>
    </w:p>
    <w:p w14:paraId="5DAE6D63" w14:textId="77777777" w:rsidR="00C4585F" w:rsidRDefault="00C4585F" w:rsidP="00720B2E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22072E" w14:textId="77777777" w:rsidR="00C4585F" w:rsidRDefault="00C4585F" w:rsidP="00720B2E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F8874C" w14:textId="240DA27D" w:rsidR="00720B2E" w:rsidRPr="00557DBB" w:rsidRDefault="00720B2E" w:rsidP="00720B2E">
      <w:pPr>
        <w:spacing w:line="360" w:lineRule="auto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557DBB">
        <w:rPr>
          <w:rFonts w:ascii="Arial Narrow" w:hAnsi="Arial Narrow" w:cs="Arial"/>
          <w:b/>
          <w:bCs/>
          <w:sz w:val="32"/>
          <w:szCs w:val="32"/>
        </w:rPr>
        <w:t>RESUMEN CONVENIOS SUSCRITOS EN 20</w:t>
      </w:r>
      <w:r w:rsidR="00D07F38" w:rsidRPr="00557DBB">
        <w:rPr>
          <w:rFonts w:ascii="Arial Narrow" w:hAnsi="Arial Narrow" w:cs="Arial"/>
          <w:b/>
          <w:bCs/>
          <w:sz w:val="32"/>
          <w:szCs w:val="32"/>
        </w:rPr>
        <w:t>2</w:t>
      </w:r>
      <w:r w:rsidR="004C0133">
        <w:rPr>
          <w:rFonts w:ascii="Arial Narrow" w:hAnsi="Arial Narrow" w:cs="Arial"/>
          <w:b/>
          <w:bCs/>
          <w:sz w:val="32"/>
          <w:szCs w:val="32"/>
        </w:rPr>
        <w:t>6</w:t>
      </w:r>
    </w:p>
    <w:p w14:paraId="77CCB887" w14:textId="77777777" w:rsidR="00A45240" w:rsidRDefault="00A45240" w:rsidP="00DE1DB2">
      <w:pPr>
        <w:spacing w:line="360" w:lineRule="auto"/>
        <w:ind w:right="-589"/>
        <w:jc w:val="both"/>
        <w:rPr>
          <w:rFonts w:ascii="Arial Narrow" w:hAnsi="Arial Narrow" w:cs="Arial"/>
          <w:b/>
          <w:color w:val="000000"/>
          <w:sz w:val="22"/>
          <w:szCs w:val="22"/>
          <w:bdr w:val="none" w:sz="0" w:space="0" w:color="auto" w:frame="1"/>
        </w:rPr>
      </w:pPr>
    </w:p>
    <w:p w14:paraId="2460E402" w14:textId="77777777" w:rsidR="00F4635D" w:rsidRDefault="00F4635D" w:rsidP="00DE1DB2">
      <w:pPr>
        <w:spacing w:line="360" w:lineRule="auto"/>
        <w:jc w:val="both"/>
        <w:rPr>
          <w:rFonts w:ascii="Arial Narrow" w:hAnsi="Arial Narrow"/>
          <w:b/>
        </w:rPr>
      </w:pPr>
    </w:p>
    <w:p w14:paraId="019F5DCE" w14:textId="1BC8D466" w:rsidR="00DE1DB2" w:rsidRPr="004072AF" w:rsidRDefault="00DE1DB2" w:rsidP="00DE1DB2">
      <w:pPr>
        <w:spacing w:line="360" w:lineRule="auto"/>
        <w:jc w:val="both"/>
        <w:rPr>
          <w:rFonts w:ascii="Arial Narrow" w:hAnsi="Arial Narrow"/>
          <w:b/>
          <w:sz w:val="32"/>
          <w:szCs w:val="32"/>
        </w:rPr>
      </w:pPr>
      <w:r w:rsidRPr="004072AF">
        <w:rPr>
          <w:rFonts w:ascii="Arial Narrow" w:hAnsi="Arial Narrow"/>
          <w:b/>
          <w:sz w:val="32"/>
          <w:szCs w:val="32"/>
        </w:rPr>
        <w:t xml:space="preserve">13.- CONVENIOS Y ENCOMIENDAS DE GESTIÓN </w:t>
      </w:r>
      <w:r w:rsidR="00903BD2" w:rsidRPr="004072AF">
        <w:rPr>
          <w:rFonts w:ascii="Arial Narrow" w:hAnsi="Arial Narrow"/>
          <w:color w:val="000000"/>
          <w:sz w:val="32"/>
          <w:szCs w:val="32"/>
          <w:bdr w:val="none" w:sz="0" w:space="0" w:color="auto" w:frame="1"/>
        </w:rPr>
        <w:t xml:space="preserve"> </w:t>
      </w:r>
    </w:p>
    <w:p w14:paraId="59DE602E" w14:textId="2F14DFDA" w:rsidR="00DE1DB2" w:rsidRPr="004072AF" w:rsidRDefault="00DE1DB2" w:rsidP="00DE1DB2">
      <w:pPr>
        <w:shd w:val="clear" w:color="auto" w:fill="FFFFFF"/>
        <w:spacing w:line="360" w:lineRule="auto"/>
        <w:textAlignment w:val="baseline"/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</w:pPr>
      <w:r w:rsidRPr="004072AF"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  <w:t xml:space="preserve">13.1 Convenios </w:t>
      </w:r>
    </w:p>
    <w:p w14:paraId="431CB554" w14:textId="77777777" w:rsidR="00DE1DB2" w:rsidRPr="00903BD2" w:rsidRDefault="00DE1DB2" w:rsidP="00DE1DB2">
      <w:pPr>
        <w:shd w:val="clear" w:color="auto" w:fill="FFFFFF"/>
        <w:textAlignment w:val="baseline"/>
        <w:rPr>
          <w:rFonts w:ascii="Arial Narrow" w:hAnsi="Arial Narrow"/>
          <w:color w:val="4A4A4A"/>
        </w:rPr>
      </w:pPr>
    </w:p>
    <w:p w14:paraId="30B408AB" w14:textId="25C72D40" w:rsidR="0017548B" w:rsidRPr="000A43C2" w:rsidRDefault="0017548B" w:rsidP="0017548B">
      <w:pPr>
        <w:shd w:val="clear" w:color="auto" w:fill="FFFFFF"/>
        <w:spacing w:line="276" w:lineRule="auto"/>
        <w:ind w:left="284" w:hanging="284"/>
        <w:textAlignment w:val="baseline"/>
        <w:rPr>
          <w:rFonts w:ascii="Arial Narrow" w:hAnsi="Arial Narrow"/>
          <w:b/>
          <w:bCs/>
          <w:sz w:val="28"/>
          <w:szCs w:val="28"/>
          <w:bdr w:val="none" w:sz="0" w:space="0" w:color="auto" w:frame="1"/>
        </w:rPr>
      </w:pPr>
      <w:r w:rsidRPr="000A43C2">
        <w:rPr>
          <w:rFonts w:ascii="Arial Narrow" w:hAnsi="Arial Narrow"/>
          <w:b/>
          <w:bCs/>
          <w:sz w:val="28"/>
          <w:szCs w:val="28"/>
          <w:bdr w:val="none" w:sz="0" w:space="0" w:color="auto" w:frame="1"/>
        </w:rPr>
        <w:t>13.1.</w:t>
      </w:r>
      <w:r w:rsidR="004C0133">
        <w:rPr>
          <w:rFonts w:ascii="Arial Narrow" w:hAnsi="Arial Narrow"/>
          <w:b/>
          <w:bCs/>
          <w:sz w:val="28"/>
          <w:szCs w:val="28"/>
          <w:bdr w:val="none" w:sz="0" w:space="0" w:color="auto" w:frame="1"/>
        </w:rPr>
        <w:t>10</w:t>
      </w:r>
      <w:r w:rsidRPr="000A43C2">
        <w:rPr>
          <w:rFonts w:ascii="Arial Narrow" w:hAnsi="Arial Narrow"/>
          <w:b/>
          <w:bCs/>
          <w:sz w:val="28"/>
          <w:szCs w:val="28"/>
          <w:bdr w:val="none" w:sz="0" w:space="0" w:color="auto" w:frame="1"/>
        </w:rPr>
        <w:t xml:space="preserve"> Convenios suscritos 202</w:t>
      </w:r>
      <w:r w:rsidR="004C0133">
        <w:rPr>
          <w:rFonts w:ascii="Arial Narrow" w:hAnsi="Arial Narrow"/>
          <w:b/>
          <w:bCs/>
          <w:sz w:val="28"/>
          <w:szCs w:val="28"/>
          <w:bdr w:val="none" w:sz="0" w:space="0" w:color="auto" w:frame="1"/>
        </w:rPr>
        <w:t>6</w:t>
      </w:r>
      <w:r w:rsidRPr="000A43C2">
        <w:rPr>
          <w:rFonts w:ascii="Arial Narrow" w:hAnsi="Arial Narrow"/>
          <w:b/>
          <w:bCs/>
          <w:sz w:val="28"/>
          <w:szCs w:val="28"/>
          <w:bdr w:val="none" w:sz="0" w:space="0" w:color="auto" w:frame="1"/>
        </w:rPr>
        <w:t>:</w:t>
      </w:r>
    </w:p>
    <w:p w14:paraId="5A41A036" w14:textId="77777777" w:rsidR="0017548B" w:rsidRPr="00903BD2" w:rsidRDefault="0017548B" w:rsidP="0017548B">
      <w:pPr>
        <w:shd w:val="clear" w:color="auto" w:fill="FFFFFF"/>
        <w:spacing w:line="276" w:lineRule="auto"/>
        <w:ind w:left="284" w:hanging="284"/>
        <w:textAlignment w:val="baseline"/>
        <w:rPr>
          <w:rFonts w:ascii="Arial Narrow" w:hAnsi="Arial Narrow"/>
        </w:rPr>
      </w:pPr>
    </w:p>
    <w:p w14:paraId="390A5D46" w14:textId="3C56B6F4" w:rsidR="002C0411" w:rsidRDefault="00E7550C" w:rsidP="00E7550C">
      <w:pPr>
        <w:numPr>
          <w:ilvl w:val="0"/>
          <w:numId w:val="33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rFonts w:ascii="Arial Narrow" w:hAnsi="Arial Narrow"/>
          <w:color w:val="232323"/>
        </w:rPr>
      </w:pPr>
      <w:r>
        <w:rPr>
          <w:rFonts w:ascii="Arial Narrow" w:hAnsi="Arial Narrow"/>
          <w:color w:val="232323"/>
        </w:rPr>
        <w:t xml:space="preserve">A </w:t>
      </w:r>
      <w:r w:rsidRPr="00AF1FBA">
        <w:rPr>
          <w:rFonts w:ascii="Arial Narrow" w:hAnsi="Arial Narrow"/>
        </w:rPr>
        <w:t xml:space="preserve">fecha </w:t>
      </w:r>
      <w:r w:rsidR="004C0133" w:rsidRPr="00AF1FBA">
        <w:rPr>
          <w:rFonts w:ascii="Arial Narrow" w:hAnsi="Arial Narrow"/>
        </w:rPr>
        <w:t>ju</w:t>
      </w:r>
      <w:r w:rsidR="00AF1FBA" w:rsidRPr="00AF1FBA">
        <w:rPr>
          <w:rFonts w:ascii="Arial Narrow" w:hAnsi="Arial Narrow"/>
        </w:rPr>
        <w:t>l</w:t>
      </w:r>
      <w:r w:rsidR="004C0133" w:rsidRPr="00AF1FBA">
        <w:rPr>
          <w:rFonts w:ascii="Arial Narrow" w:hAnsi="Arial Narrow"/>
        </w:rPr>
        <w:t>io de 2026</w:t>
      </w:r>
      <w:r w:rsidRPr="00AF1FBA">
        <w:rPr>
          <w:rFonts w:ascii="Arial Narrow" w:hAnsi="Arial Narrow"/>
        </w:rPr>
        <w:t xml:space="preserve">, </w:t>
      </w:r>
      <w:r>
        <w:rPr>
          <w:rFonts w:ascii="Arial Narrow" w:hAnsi="Arial Narrow"/>
          <w:color w:val="232323"/>
        </w:rPr>
        <w:t xml:space="preserve">la Fundación Canaria Taburiente Especial – Funcataes, no ha suscrito nuevos convenios de colaboración con </w:t>
      </w:r>
      <w:r w:rsidR="002C0411">
        <w:rPr>
          <w:rFonts w:ascii="Arial Narrow" w:hAnsi="Arial Narrow"/>
          <w:color w:val="232323"/>
        </w:rPr>
        <w:t xml:space="preserve">la </w:t>
      </w:r>
      <w:r>
        <w:rPr>
          <w:rFonts w:ascii="Arial Narrow" w:hAnsi="Arial Narrow"/>
          <w:color w:val="232323"/>
        </w:rPr>
        <w:t xml:space="preserve">administración pública o entidades privadas. </w:t>
      </w:r>
    </w:p>
    <w:p w14:paraId="3CDBA41C" w14:textId="77777777" w:rsidR="002C0411" w:rsidRDefault="002C0411" w:rsidP="002C0411">
      <w:pPr>
        <w:spacing w:line="360" w:lineRule="auto"/>
        <w:ind w:left="426"/>
        <w:jc w:val="both"/>
        <w:rPr>
          <w:rFonts w:ascii="Arial Narrow" w:hAnsi="Arial Narrow"/>
          <w:color w:val="232323"/>
        </w:rPr>
      </w:pPr>
    </w:p>
    <w:p w14:paraId="5ABC0F3C" w14:textId="220A4605" w:rsidR="00E7550C" w:rsidRPr="00B95CE6" w:rsidRDefault="00E7550C" w:rsidP="002C0411">
      <w:pPr>
        <w:spacing w:line="360" w:lineRule="auto"/>
        <w:ind w:left="426"/>
        <w:jc w:val="both"/>
        <w:rPr>
          <w:rFonts w:ascii="Arial Narrow" w:hAnsi="Arial Narrow"/>
          <w:color w:val="232323"/>
        </w:rPr>
      </w:pPr>
      <w:r>
        <w:rPr>
          <w:rFonts w:ascii="Arial Narrow" w:hAnsi="Arial Narrow"/>
          <w:color w:val="232323"/>
        </w:rPr>
        <w:t>Asimismo, a fecha actual, sigue vigente el Convenio Marco suscrito en 2023 entre el Cabildo de La Palma</w:t>
      </w:r>
      <w:r w:rsidR="005D4B4A">
        <w:rPr>
          <w:rFonts w:ascii="Arial Narrow" w:hAnsi="Arial Narrow"/>
          <w:color w:val="232323"/>
        </w:rPr>
        <w:t xml:space="preserve"> </w:t>
      </w:r>
      <w:r w:rsidR="002C0411">
        <w:rPr>
          <w:rFonts w:ascii="Arial Narrow" w:hAnsi="Arial Narrow"/>
          <w:color w:val="232323"/>
        </w:rPr>
        <w:t xml:space="preserve">y </w:t>
      </w:r>
      <w:r>
        <w:rPr>
          <w:rFonts w:ascii="Arial Narrow" w:hAnsi="Arial Narrow"/>
          <w:color w:val="232323"/>
        </w:rPr>
        <w:t xml:space="preserve">Funcataes, como </w:t>
      </w:r>
      <w:r w:rsidRPr="00B95CE6">
        <w:rPr>
          <w:rFonts w:ascii="Arial Narrow" w:hAnsi="Arial Narrow"/>
          <w:color w:val="232323"/>
        </w:rPr>
        <w:t>Entidad sin Ánimo de Lucro</w:t>
      </w:r>
      <w:r>
        <w:rPr>
          <w:rFonts w:ascii="Arial Narrow" w:hAnsi="Arial Narrow"/>
          <w:color w:val="232323"/>
        </w:rPr>
        <w:t>,</w:t>
      </w:r>
      <w:r w:rsidRPr="00B95CE6">
        <w:rPr>
          <w:rFonts w:ascii="Arial Narrow" w:hAnsi="Arial Narrow"/>
          <w:color w:val="232323"/>
        </w:rPr>
        <w:t xml:space="preserve"> para la Gestión de las plazas en los Centros/servicios de Atención a las Personas en Situación de Dependencia del Sistema Canario de Atención a la Dependencia</w:t>
      </w:r>
      <w:r>
        <w:rPr>
          <w:rFonts w:ascii="Arial Narrow" w:hAnsi="Arial Narrow"/>
          <w:color w:val="232323"/>
        </w:rPr>
        <w:t xml:space="preserve"> (</w:t>
      </w:r>
      <w:hyperlink r:id="rId7" w:history="1">
        <w:r w:rsidRPr="00C31B0F">
          <w:rPr>
            <w:rStyle w:val="Hipervnculo"/>
            <w:rFonts w:ascii="Arial Narrow" w:hAnsi="Arial Narrow"/>
          </w:rPr>
          <w:t>PDF</w:t>
        </w:r>
      </w:hyperlink>
      <w:r>
        <w:rPr>
          <w:rFonts w:ascii="Arial Narrow" w:hAnsi="Arial Narrow"/>
          <w:color w:val="232323"/>
        </w:rPr>
        <w:t>)</w:t>
      </w:r>
    </w:p>
    <w:p w14:paraId="54A13CB7" w14:textId="7BA15127" w:rsidR="0001585B" w:rsidRPr="00D0510B" w:rsidRDefault="0001585B" w:rsidP="0001585B">
      <w:pPr>
        <w:shd w:val="clear" w:color="auto" w:fill="FFFFFF"/>
        <w:spacing w:line="360" w:lineRule="auto"/>
        <w:jc w:val="both"/>
        <w:rPr>
          <w:rFonts w:ascii="Arial Narrow" w:hAnsi="Arial Narrow"/>
          <w:color w:val="232323"/>
        </w:rPr>
      </w:pPr>
    </w:p>
    <w:p w14:paraId="3B16158D" w14:textId="77777777" w:rsidR="007B42C8" w:rsidRDefault="007B42C8" w:rsidP="007B42C8">
      <w:pPr>
        <w:spacing w:line="360" w:lineRule="auto"/>
        <w:ind w:left="708" w:firstLine="708"/>
        <w:jc w:val="both"/>
        <w:rPr>
          <w:rFonts w:ascii="Arial Narrow" w:hAnsi="Arial Narrow" w:cs="Arial"/>
          <w:sz w:val="22"/>
          <w:szCs w:val="22"/>
        </w:rPr>
      </w:pPr>
    </w:p>
    <w:p w14:paraId="421B579C" w14:textId="77777777" w:rsidR="007B42C8" w:rsidRPr="005324EE" w:rsidRDefault="007B42C8" w:rsidP="007B42C8">
      <w:pPr>
        <w:spacing w:line="360" w:lineRule="auto"/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2DFCE493" w14:textId="77777777" w:rsidR="007B42C8" w:rsidRPr="005324EE" w:rsidRDefault="007B42C8" w:rsidP="007B42C8">
      <w:pPr>
        <w:spacing w:line="360" w:lineRule="auto"/>
        <w:ind w:left="720"/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59D99A44" w14:textId="77777777" w:rsidR="007B42C8" w:rsidRPr="00BC5656" w:rsidRDefault="007B42C8" w:rsidP="007B42C8">
      <w:pPr>
        <w:spacing w:line="360" w:lineRule="auto"/>
        <w:ind w:left="284"/>
        <w:jc w:val="both"/>
        <w:rPr>
          <w:rFonts w:ascii="Arial Narrow" w:hAnsi="Arial Narrow" w:cs="Arial"/>
          <w:sz w:val="22"/>
          <w:szCs w:val="22"/>
        </w:rPr>
      </w:pPr>
    </w:p>
    <w:p w14:paraId="0C000BC2" w14:textId="77777777" w:rsidR="007B42C8" w:rsidRPr="0053740E" w:rsidRDefault="007B42C8" w:rsidP="007B42C8">
      <w:pPr>
        <w:spacing w:line="360" w:lineRule="auto"/>
        <w:ind w:left="720"/>
        <w:jc w:val="both"/>
        <w:rPr>
          <w:rFonts w:ascii="Arial" w:hAnsi="Arial" w:cs="Arial"/>
        </w:rPr>
      </w:pPr>
    </w:p>
    <w:p w14:paraId="78CFB7E9" w14:textId="77777777" w:rsidR="007B42C8" w:rsidRPr="00082D80" w:rsidRDefault="007B42C8" w:rsidP="007B42C8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</w:rPr>
        <w:t xml:space="preserve"> </w:t>
      </w:r>
    </w:p>
    <w:p w14:paraId="57AA5680" w14:textId="53CF6CD0" w:rsidR="00DE1DB2" w:rsidRDefault="00DE1DB2" w:rsidP="00DE1DB2">
      <w:pPr>
        <w:shd w:val="clear" w:color="auto" w:fill="FFFFFF"/>
        <w:spacing w:line="276" w:lineRule="auto"/>
        <w:textAlignment w:val="baseline"/>
        <w:rPr>
          <w:rFonts w:ascii="Arial Narrow" w:hAnsi="Arial Narrow"/>
          <w:color w:val="000000"/>
          <w:bdr w:val="none" w:sz="0" w:space="0" w:color="auto" w:frame="1"/>
        </w:rPr>
      </w:pPr>
    </w:p>
    <w:sectPr w:rsidR="00DE1DB2" w:rsidSect="00082D80">
      <w:headerReference w:type="default" r:id="rId8"/>
      <w:footerReference w:type="default" r:id="rId9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90D1E" w14:textId="77777777" w:rsidR="009315E3" w:rsidRDefault="009315E3">
      <w:r>
        <w:separator/>
      </w:r>
    </w:p>
  </w:endnote>
  <w:endnote w:type="continuationSeparator" w:id="0">
    <w:p w14:paraId="7A5B0E06" w14:textId="77777777" w:rsidR="009315E3" w:rsidRDefault="0093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40C70AB9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557DBB" w:rsidRPr="007D5056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557DBB">
      <w:rPr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1451C" w14:textId="77777777" w:rsidR="009315E3" w:rsidRDefault="009315E3">
      <w:r>
        <w:separator/>
      </w:r>
    </w:p>
  </w:footnote>
  <w:footnote w:type="continuationSeparator" w:id="0">
    <w:p w14:paraId="05D646FC" w14:textId="77777777" w:rsidR="009315E3" w:rsidRDefault="00931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3F862372" w:rsidR="00082D80" w:rsidRPr="00082D80" w:rsidRDefault="00720B2E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Convenios y Encomiendas de Gestión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34BE7DDF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903BD2">
            <w:rPr>
              <w:b/>
              <w:bCs/>
              <w:sz w:val="20"/>
              <w:szCs w:val="24"/>
              <w:lang w:val="es-ES"/>
            </w:rPr>
            <w:t>202</w:t>
          </w:r>
          <w:r w:rsidR="004C0133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AB2"/>
    <w:multiLevelType w:val="multilevel"/>
    <w:tmpl w:val="BFAC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C66C2"/>
    <w:multiLevelType w:val="multilevel"/>
    <w:tmpl w:val="D856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C22E7"/>
    <w:multiLevelType w:val="hybridMultilevel"/>
    <w:tmpl w:val="52B685E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361C3"/>
    <w:multiLevelType w:val="multilevel"/>
    <w:tmpl w:val="6906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D4B91"/>
    <w:multiLevelType w:val="multilevel"/>
    <w:tmpl w:val="8444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D7C92"/>
    <w:multiLevelType w:val="multilevel"/>
    <w:tmpl w:val="6E78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55210"/>
    <w:multiLevelType w:val="multilevel"/>
    <w:tmpl w:val="FD4878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BE2C34"/>
    <w:multiLevelType w:val="multilevel"/>
    <w:tmpl w:val="18A8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667320"/>
    <w:multiLevelType w:val="multilevel"/>
    <w:tmpl w:val="D114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BC324D"/>
    <w:multiLevelType w:val="multilevel"/>
    <w:tmpl w:val="CB76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AB4747"/>
    <w:multiLevelType w:val="hybridMultilevel"/>
    <w:tmpl w:val="4D54E1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842482"/>
    <w:multiLevelType w:val="multilevel"/>
    <w:tmpl w:val="8EA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3F55B5"/>
    <w:multiLevelType w:val="hybridMultilevel"/>
    <w:tmpl w:val="AAAADC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36332"/>
    <w:multiLevelType w:val="multilevel"/>
    <w:tmpl w:val="6274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D1799E"/>
    <w:multiLevelType w:val="multilevel"/>
    <w:tmpl w:val="E5CA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3BE7581"/>
    <w:multiLevelType w:val="hybridMultilevel"/>
    <w:tmpl w:val="3FD2C5F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49443B"/>
    <w:multiLevelType w:val="hybridMultilevel"/>
    <w:tmpl w:val="78D60A2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C55C69"/>
    <w:multiLevelType w:val="hybridMultilevel"/>
    <w:tmpl w:val="FC8870C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976AC1"/>
    <w:multiLevelType w:val="multilevel"/>
    <w:tmpl w:val="8D78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C40016"/>
    <w:multiLevelType w:val="multilevel"/>
    <w:tmpl w:val="F76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C77CC3"/>
    <w:multiLevelType w:val="hybridMultilevel"/>
    <w:tmpl w:val="488A5F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878729">
    <w:abstractNumId w:val="2"/>
  </w:num>
  <w:num w:numId="2" w16cid:durableId="1669209705">
    <w:abstractNumId w:val="22"/>
  </w:num>
  <w:num w:numId="3" w16cid:durableId="168830472">
    <w:abstractNumId w:val="3"/>
  </w:num>
  <w:num w:numId="4" w16cid:durableId="1720547002">
    <w:abstractNumId w:val="0"/>
  </w:num>
  <w:num w:numId="5" w16cid:durableId="518272977">
    <w:abstractNumId w:val="25"/>
  </w:num>
  <w:num w:numId="6" w16cid:durableId="132719375">
    <w:abstractNumId w:val="12"/>
  </w:num>
  <w:num w:numId="7" w16cid:durableId="321814026">
    <w:abstractNumId w:val="24"/>
  </w:num>
  <w:num w:numId="8" w16cid:durableId="1546059911">
    <w:abstractNumId w:val="5"/>
  </w:num>
  <w:num w:numId="9" w16cid:durableId="1033384216">
    <w:abstractNumId w:val="27"/>
  </w:num>
  <w:num w:numId="10" w16cid:durableId="414130072">
    <w:abstractNumId w:val="23"/>
  </w:num>
  <w:num w:numId="11" w16cid:durableId="1985425262">
    <w:abstractNumId w:val="10"/>
  </w:num>
  <w:num w:numId="12" w16cid:durableId="1706060096">
    <w:abstractNumId w:val="16"/>
  </w:num>
  <w:num w:numId="13" w16cid:durableId="1422526830">
    <w:abstractNumId w:val="16"/>
  </w:num>
  <w:num w:numId="14" w16cid:durableId="2024356873">
    <w:abstractNumId w:val="18"/>
  </w:num>
  <w:num w:numId="15" w16cid:durableId="390613222">
    <w:abstractNumId w:val="30"/>
  </w:num>
  <w:num w:numId="16" w16cid:durableId="1569412701">
    <w:abstractNumId w:val="1"/>
  </w:num>
  <w:num w:numId="17" w16cid:durableId="880097570">
    <w:abstractNumId w:val="13"/>
  </w:num>
  <w:num w:numId="18" w16cid:durableId="2101095628">
    <w:abstractNumId w:val="7"/>
  </w:num>
  <w:num w:numId="19" w16cid:durableId="2139106854">
    <w:abstractNumId w:val="15"/>
  </w:num>
  <w:num w:numId="20" w16cid:durableId="632247932">
    <w:abstractNumId w:val="8"/>
  </w:num>
  <w:num w:numId="21" w16cid:durableId="1586264783">
    <w:abstractNumId w:val="29"/>
  </w:num>
  <w:num w:numId="22" w16cid:durableId="2057701048">
    <w:abstractNumId w:val="19"/>
  </w:num>
  <w:num w:numId="23" w16cid:durableId="231160179">
    <w:abstractNumId w:val="4"/>
  </w:num>
  <w:num w:numId="24" w16cid:durableId="2061247682">
    <w:abstractNumId w:val="17"/>
  </w:num>
  <w:num w:numId="25" w16cid:durableId="1203906321">
    <w:abstractNumId w:val="31"/>
  </w:num>
  <w:num w:numId="26" w16cid:durableId="239875035">
    <w:abstractNumId w:val="26"/>
  </w:num>
  <w:num w:numId="27" w16cid:durableId="1887451112">
    <w:abstractNumId w:val="11"/>
  </w:num>
  <w:num w:numId="28" w16cid:durableId="78063958">
    <w:abstractNumId w:val="28"/>
  </w:num>
  <w:num w:numId="29" w16cid:durableId="1648052036">
    <w:abstractNumId w:val="21"/>
  </w:num>
  <w:num w:numId="30" w16cid:durableId="1252661758">
    <w:abstractNumId w:val="6"/>
  </w:num>
  <w:num w:numId="31" w16cid:durableId="40131462">
    <w:abstractNumId w:val="9"/>
  </w:num>
  <w:num w:numId="32" w16cid:durableId="22557003">
    <w:abstractNumId w:val="14"/>
  </w:num>
  <w:num w:numId="33" w16cid:durableId="140287328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133D9"/>
    <w:rsid w:val="0001585B"/>
    <w:rsid w:val="00030835"/>
    <w:rsid w:val="000334BA"/>
    <w:rsid w:val="00066B43"/>
    <w:rsid w:val="00082D80"/>
    <w:rsid w:val="000A2DAD"/>
    <w:rsid w:val="000A43C2"/>
    <w:rsid w:val="000B6D2E"/>
    <w:rsid w:val="000C19B4"/>
    <w:rsid w:val="000D48E6"/>
    <w:rsid w:val="000E5C90"/>
    <w:rsid w:val="00106425"/>
    <w:rsid w:val="001124D4"/>
    <w:rsid w:val="00117074"/>
    <w:rsid w:val="00146427"/>
    <w:rsid w:val="001715EF"/>
    <w:rsid w:val="0017548B"/>
    <w:rsid w:val="00175DAC"/>
    <w:rsid w:val="00177842"/>
    <w:rsid w:val="001826DF"/>
    <w:rsid w:val="001B689A"/>
    <w:rsid w:val="001D37F0"/>
    <w:rsid w:val="001E025A"/>
    <w:rsid w:val="001E7F33"/>
    <w:rsid w:val="001F485C"/>
    <w:rsid w:val="002256DF"/>
    <w:rsid w:val="00225B44"/>
    <w:rsid w:val="00231C0A"/>
    <w:rsid w:val="002352D9"/>
    <w:rsid w:val="0024274A"/>
    <w:rsid w:val="00247544"/>
    <w:rsid w:val="002A478A"/>
    <w:rsid w:val="002C0411"/>
    <w:rsid w:val="002E37BA"/>
    <w:rsid w:val="002F6435"/>
    <w:rsid w:val="0031012D"/>
    <w:rsid w:val="00316FC4"/>
    <w:rsid w:val="00322F89"/>
    <w:rsid w:val="003429CC"/>
    <w:rsid w:val="003620C9"/>
    <w:rsid w:val="003819C2"/>
    <w:rsid w:val="003A5A9C"/>
    <w:rsid w:val="003A68B8"/>
    <w:rsid w:val="003C13CE"/>
    <w:rsid w:val="003E2AD9"/>
    <w:rsid w:val="004072AF"/>
    <w:rsid w:val="004104DF"/>
    <w:rsid w:val="00423D5C"/>
    <w:rsid w:val="00434E5A"/>
    <w:rsid w:val="004468C6"/>
    <w:rsid w:val="00472EA8"/>
    <w:rsid w:val="00476067"/>
    <w:rsid w:val="00477D55"/>
    <w:rsid w:val="00480E2B"/>
    <w:rsid w:val="00491586"/>
    <w:rsid w:val="004A21CC"/>
    <w:rsid w:val="004A4D5B"/>
    <w:rsid w:val="004B7877"/>
    <w:rsid w:val="004C0133"/>
    <w:rsid w:val="004E288C"/>
    <w:rsid w:val="004F1856"/>
    <w:rsid w:val="004F2CA7"/>
    <w:rsid w:val="005324EE"/>
    <w:rsid w:val="005529C9"/>
    <w:rsid w:val="0055350B"/>
    <w:rsid w:val="00557DBB"/>
    <w:rsid w:val="00560B18"/>
    <w:rsid w:val="00566B18"/>
    <w:rsid w:val="005A030F"/>
    <w:rsid w:val="005A3A8C"/>
    <w:rsid w:val="005A7FED"/>
    <w:rsid w:val="005C48F8"/>
    <w:rsid w:val="005D250C"/>
    <w:rsid w:val="005D4B4A"/>
    <w:rsid w:val="005F0520"/>
    <w:rsid w:val="006072ED"/>
    <w:rsid w:val="00620032"/>
    <w:rsid w:val="00625C2E"/>
    <w:rsid w:val="00637062"/>
    <w:rsid w:val="00680E60"/>
    <w:rsid w:val="006A75D6"/>
    <w:rsid w:val="006B50E0"/>
    <w:rsid w:val="006D22D4"/>
    <w:rsid w:val="006D4560"/>
    <w:rsid w:val="006E2F22"/>
    <w:rsid w:val="006E5E30"/>
    <w:rsid w:val="006E6207"/>
    <w:rsid w:val="00720B2E"/>
    <w:rsid w:val="007267C3"/>
    <w:rsid w:val="00741783"/>
    <w:rsid w:val="007551F5"/>
    <w:rsid w:val="007641D6"/>
    <w:rsid w:val="00784C3D"/>
    <w:rsid w:val="007B249D"/>
    <w:rsid w:val="007B42C8"/>
    <w:rsid w:val="007C414B"/>
    <w:rsid w:val="007D703D"/>
    <w:rsid w:val="007E2CF0"/>
    <w:rsid w:val="00811324"/>
    <w:rsid w:val="0083188B"/>
    <w:rsid w:val="00845147"/>
    <w:rsid w:val="00877595"/>
    <w:rsid w:val="008859EB"/>
    <w:rsid w:val="008877EC"/>
    <w:rsid w:val="00890055"/>
    <w:rsid w:val="008967C4"/>
    <w:rsid w:val="008C6BA0"/>
    <w:rsid w:val="008E7EF0"/>
    <w:rsid w:val="008F5ED7"/>
    <w:rsid w:val="00903BD2"/>
    <w:rsid w:val="00903C31"/>
    <w:rsid w:val="00905288"/>
    <w:rsid w:val="00905EB5"/>
    <w:rsid w:val="00925320"/>
    <w:rsid w:val="009315E3"/>
    <w:rsid w:val="0093776C"/>
    <w:rsid w:val="00943574"/>
    <w:rsid w:val="0094655E"/>
    <w:rsid w:val="00946ED1"/>
    <w:rsid w:val="009529AD"/>
    <w:rsid w:val="00964ACF"/>
    <w:rsid w:val="00983EEE"/>
    <w:rsid w:val="009941B2"/>
    <w:rsid w:val="009B108C"/>
    <w:rsid w:val="009C4AE3"/>
    <w:rsid w:val="009F7880"/>
    <w:rsid w:val="00A249BB"/>
    <w:rsid w:val="00A45240"/>
    <w:rsid w:val="00A479D8"/>
    <w:rsid w:val="00A70CCB"/>
    <w:rsid w:val="00A72990"/>
    <w:rsid w:val="00A815B5"/>
    <w:rsid w:val="00AB1D32"/>
    <w:rsid w:val="00AB3023"/>
    <w:rsid w:val="00AC19FA"/>
    <w:rsid w:val="00AC520B"/>
    <w:rsid w:val="00AC7AD5"/>
    <w:rsid w:val="00AD3FF8"/>
    <w:rsid w:val="00AD4174"/>
    <w:rsid w:val="00AD5EE2"/>
    <w:rsid w:val="00AF1FBA"/>
    <w:rsid w:val="00B07EE9"/>
    <w:rsid w:val="00B16E05"/>
    <w:rsid w:val="00B2524E"/>
    <w:rsid w:val="00B2657A"/>
    <w:rsid w:val="00B77A5E"/>
    <w:rsid w:val="00B819E4"/>
    <w:rsid w:val="00BC1A3D"/>
    <w:rsid w:val="00BC1DE1"/>
    <w:rsid w:val="00BC5656"/>
    <w:rsid w:val="00C04024"/>
    <w:rsid w:val="00C12E10"/>
    <w:rsid w:val="00C24CC4"/>
    <w:rsid w:val="00C4324B"/>
    <w:rsid w:val="00C4585F"/>
    <w:rsid w:val="00C53FE1"/>
    <w:rsid w:val="00C6415F"/>
    <w:rsid w:val="00C66BBF"/>
    <w:rsid w:val="00C706D7"/>
    <w:rsid w:val="00C71673"/>
    <w:rsid w:val="00C72197"/>
    <w:rsid w:val="00C96DAD"/>
    <w:rsid w:val="00C9722C"/>
    <w:rsid w:val="00CB156C"/>
    <w:rsid w:val="00CC3D02"/>
    <w:rsid w:val="00CD523D"/>
    <w:rsid w:val="00D04F70"/>
    <w:rsid w:val="00D0510B"/>
    <w:rsid w:val="00D07F38"/>
    <w:rsid w:val="00D1050D"/>
    <w:rsid w:val="00D546E2"/>
    <w:rsid w:val="00D663FD"/>
    <w:rsid w:val="00D96827"/>
    <w:rsid w:val="00DE1DB2"/>
    <w:rsid w:val="00DE427A"/>
    <w:rsid w:val="00DE59EC"/>
    <w:rsid w:val="00DE5DF2"/>
    <w:rsid w:val="00DF58CD"/>
    <w:rsid w:val="00E174BC"/>
    <w:rsid w:val="00E401E0"/>
    <w:rsid w:val="00E71F94"/>
    <w:rsid w:val="00E7550C"/>
    <w:rsid w:val="00E94EA4"/>
    <w:rsid w:val="00EB6500"/>
    <w:rsid w:val="00EC2324"/>
    <w:rsid w:val="00ED30A0"/>
    <w:rsid w:val="00EE3BFF"/>
    <w:rsid w:val="00EF4706"/>
    <w:rsid w:val="00F05904"/>
    <w:rsid w:val="00F17844"/>
    <w:rsid w:val="00F33900"/>
    <w:rsid w:val="00F4635D"/>
    <w:rsid w:val="00F76944"/>
    <w:rsid w:val="00F86D44"/>
    <w:rsid w:val="00F87D52"/>
    <w:rsid w:val="00F91F5C"/>
    <w:rsid w:val="00F932AC"/>
    <w:rsid w:val="00FA1294"/>
    <w:rsid w:val="00FC7446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uncataes.org/wp-content/uploads/2025/11/13.1.7-2023-09-CONVENIO-MARC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4</cp:revision>
  <cp:lastPrinted>2025-11-03T12:48:00Z</cp:lastPrinted>
  <dcterms:created xsi:type="dcterms:W3CDTF">2026-06-30T09:25:00Z</dcterms:created>
  <dcterms:modified xsi:type="dcterms:W3CDTF">2026-08-31T08:47:00Z</dcterms:modified>
</cp:coreProperties>
</file>