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4CEEEB" w14:textId="77777777" w:rsidR="00CB156C" w:rsidRPr="00082D80" w:rsidRDefault="00CB156C" w:rsidP="00F87D52">
      <w:pPr>
        <w:pStyle w:val="FR1"/>
        <w:ind w:left="-284" w:right="-589"/>
        <w:jc w:val="center"/>
        <w:rPr>
          <w:rFonts w:ascii="Arial Narrow" w:hAnsi="Arial Narrow"/>
          <w:sz w:val="22"/>
          <w:szCs w:val="22"/>
          <w:u w:val="single"/>
        </w:rPr>
      </w:pPr>
    </w:p>
    <w:p w14:paraId="28F005E1" w14:textId="77777777" w:rsidR="00A45240" w:rsidRDefault="00A45240" w:rsidP="00082D80">
      <w:pPr>
        <w:spacing w:line="360" w:lineRule="auto"/>
        <w:ind w:right="-589"/>
        <w:jc w:val="both"/>
        <w:rPr>
          <w:rFonts w:ascii="Arial Narrow" w:hAnsi="Arial Narrow" w:cs="Arial"/>
          <w:b/>
          <w:color w:val="000000"/>
          <w:sz w:val="22"/>
          <w:szCs w:val="22"/>
          <w:bdr w:val="none" w:sz="0" w:space="0" w:color="auto" w:frame="1"/>
        </w:rPr>
      </w:pPr>
    </w:p>
    <w:p w14:paraId="77CCB887" w14:textId="77777777" w:rsidR="00A45240" w:rsidRPr="00064F1E" w:rsidRDefault="00A45240" w:rsidP="00064F1E">
      <w:pPr>
        <w:spacing w:line="360" w:lineRule="auto"/>
        <w:ind w:left="-284" w:right="-164"/>
        <w:jc w:val="both"/>
        <w:rPr>
          <w:rFonts w:ascii="Arial Narrow" w:hAnsi="Arial Narrow" w:cs="Arial"/>
          <w:b/>
          <w:color w:val="000000"/>
          <w:bdr w:val="none" w:sz="0" w:space="0" w:color="auto" w:frame="1"/>
        </w:rPr>
      </w:pPr>
    </w:p>
    <w:p w14:paraId="4A767D05" w14:textId="7F0751E1" w:rsidR="00082D80" w:rsidRPr="00064F1E" w:rsidRDefault="001124D4" w:rsidP="00064F1E">
      <w:pPr>
        <w:tabs>
          <w:tab w:val="left" w:pos="5385"/>
        </w:tabs>
        <w:spacing w:line="360" w:lineRule="auto"/>
        <w:ind w:left="-284" w:right="-164"/>
        <w:jc w:val="both"/>
        <w:rPr>
          <w:rFonts w:ascii="Arial Narrow" w:hAnsi="Arial Narrow" w:cs="Arial"/>
          <w:b/>
          <w:color w:val="000000"/>
          <w:bdr w:val="none" w:sz="0" w:space="0" w:color="auto" w:frame="1"/>
        </w:rPr>
      </w:pPr>
      <w:r w:rsidRPr="00064F1E">
        <w:rPr>
          <w:rFonts w:ascii="Arial Narrow" w:hAnsi="Arial Narrow" w:cs="Arial"/>
          <w:b/>
          <w:color w:val="000000"/>
          <w:bdr w:val="none" w:sz="0" w:space="0" w:color="auto" w:frame="1"/>
        </w:rPr>
        <w:t>4</w:t>
      </w:r>
      <w:r w:rsidR="00A45240" w:rsidRPr="00064F1E">
        <w:rPr>
          <w:rFonts w:ascii="Arial Narrow" w:hAnsi="Arial Narrow" w:cs="Arial"/>
          <w:b/>
          <w:color w:val="000000"/>
          <w:bdr w:val="none" w:sz="0" w:space="0" w:color="auto" w:frame="1"/>
        </w:rPr>
        <w:t>.</w:t>
      </w:r>
      <w:r w:rsidR="00064F1E">
        <w:rPr>
          <w:rFonts w:ascii="Arial Narrow" w:hAnsi="Arial Narrow" w:cs="Arial"/>
          <w:b/>
          <w:color w:val="000000"/>
          <w:bdr w:val="none" w:sz="0" w:space="0" w:color="auto" w:frame="1"/>
        </w:rPr>
        <w:t xml:space="preserve"> EMPLEO</w:t>
      </w:r>
      <w:r w:rsidR="00A45240" w:rsidRPr="00064F1E">
        <w:rPr>
          <w:rFonts w:ascii="Arial Narrow" w:hAnsi="Arial Narrow" w:cs="Arial"/>
          <w:b/>
          <w:color w:val="000000"/>
          <w:bdr w:val="none" w:sz="0" w:space="0" w:color="auto" w:frame="1"/>
        </w:rPr>
        <w:tab/>
      </w:r>
    </w:p>
    <w:p w14:paraId="35F4373B" w14:textId="77777777" w:rsidR="00064F1E" w:rsidRPr="00064F1E" w:rsidRDefault="00064F1E" w:rsidP="00064F1E">
      <w:pPr>
        <w:tabs>
          <w:tab w:val="left" w:pos="5385"/>
        </w:tabs>
        <w:spacing w:line="360" w:lineRule="auto"/>
        <w:ind w:left="-284" w:right="-164"/>
        <w:jc w:val="both"/>
        <w:rPr>
          <w:rFonts w:ascii="Arial Narrow" w:hAnsi="Arial Narrow" w:cs="Arial"/>
          <w:b/>
          <w:color w:val="000000"/>
          <w:bdr w:val="none" w:sz="0" w:space="0" w:color="auto" w:frame="1"/>
        </w:rPr>
      </w:pPr>
    </w:p>
    <w:p w14:paraId="208C18A8" w14:textId="15EF1DD9" w:rsidR="00064F1E" w:rsidRDefault="00064F1E" w:rsidP="00064F1E">
      <w:pPr>
        <w:pStyle w:val="NormalWeb"/>
        <w:shd w:val="clear" w:color="auto" w:fill="FFFFFF"/>
        <w:spacing w:before="0" w:beforeAutospacing="0" w:after="0" w:afterAutospacing="0" w:line="360" w:lineRule="auto"/>
        <w:ind w:left="-284" w:right="-164"/>
        <w:jc w:val="both"/>
        <w:rPr>
          <w:rFonts w:ascii="Arial Narrow" w:hAnsi="Arial Narrow"/>
          <w:color w:val="232323"/>
        </w:rPr>
      </w:pPr>
      <w:r w:rsidRPr="00064F1E">
        <w:rPr>
          <w:rFonts w:ascii="Arial Narrow" w:hAnsi="Arial Narrow"/>
          <w:b/>
          <w:bCs/>
          <w:color w:val="232323"/>
        </w:rPr>
        <w:t>4.1. Número empleados públicos</w:t>
      </w:r>
      <w:r w:rsidRPr="00064F1E">
        <w:rPr>
          <w:rFonts w:ascii="Arial Narrow" w:hAnsi="Arial Narrow"/>
          <w:color w:val="232323"/>
        </w:rPr>
        <w:t xml:space="preserve"> </w:t>
      </w:r>
      <w:r w:rsidR="00EC7BC5">
        <w:rPr>
          <w:rFonts w:ascii="Arial Narrow" w:hAnsi="Arial Narrow"/>
          <w:color w:val="232323"/>
        </w:rPr>
        <w:t xml:space="preserve"> </w:t>
      </w:r>
    </w:p>
    <w:p w14:paraId="6C8C16FE" w14:textId="555B094E" w:rsidR="00064F1E" w:rsidRPr="00064F1E" w:rsidRDefault="00064F1E" w:rsidP="00064F1E">
      <w:pPr>
        <w:pStyle w:val="NormalWeb"/>
        <w:shd w:val="clear" w:color="auto" w:fill="FFFFFF"/>
        <w:spacing w:before="0" w:beforeAutospacing="0" w:after="0" w:afterAutospacing="0" w:line="360" w:lineRule="auto"/>
        <w:ind w:left="-284" w:right="-164"/>
        <w:jc w:val="both"/>
        <w:rPr>
          <w:rFonts w:ascii="Arial Narrow" w:hAnsi="Arial Narrow"/>
          <w:color w:val="232323"/>
        </w:rPr>
      </w:pPr>
      <w:r>
        <w:rPr>
          <w:rFonts w:ascii="Arial Narrow" w:hAnsi="Arial Narrow"/>
          <w:color w:val="232323"/>
        </w:rPr>
        <w:t xml:space="preserve"> </w:t>
      </w:r>
    </w:p>
    <w:p w14:paraId="399AB08F" w14:textId="30148ED7" w:rsidR="00064F1E" w:rsidRDefault="00064F1E" w:rsidP="00C35F75">
      <w:pPr>
        <w:pStyle w:val="has-text-align-justify"/>
        <w:shd w:val="clear" w:color="auto" w:fill="FFFFFF"/>
        <w:spacing w:before="0" w:beforeAutospacing="0" w:after="0" w:afterAutospacing="0" w:line="360" w:lineRule="auto"/>
        <w:ind w:left="284" w:right="-164" w:hanging="568"/>
        <w:jc w:val="both"/>
        <w:rPr>
          <w:rFonts w:ascii="Arial Narrow" w:hAnsi="Arial Narrow"/>
          <w:color w:val="232323"/>
        </w:rPr>
      </w:pPr>
      <w:r w:rsidRPr="00064F1E">
        <w:rPr>
          <w:rFonts w:ascii="Arial Narrow" w:hAnsi="Arial Narrow"/>
          <w:color w:val="232323"/>
        </w:rPr>
        <w:t xml:space="preserve">4.1.1. Distribución por grupos de clasificación, especificando el tipo de relación funcionarial, estatutaria o laboral, distinguiendo entre los de carrera e interinos y entre los fijos, indefinidos y temporales: </w:t>
      </w:r>
      <w:r>
        <w:rPr>
          <w:rFonts w:ascii="Arial Narrow" w:hAnsi="Arial Narrow"/>
          <w:color w:val="232323"/>
        </w:rPr>
        <w:t xml:space="preserve"> </w:t>
      </w:r>
    </w:p>
    <w:p w14:paraId="3CCF6B8C" w14:textId="77777777" w:rsidR="00064F1E" w:rsidRDefault="00064F1E" w:rsidP="00C35F75">
      <w:pPr>
        <w:pStyle w:val="has-text-align-justify"/>
        <w:shd w:val="clear" w:color="auto" w:fill="FFFFFF"/>
        <w:spacing w:before="0" w:beforeAutospacing="0" w:after="0" w:afterAutospacing="0"/>
        <w:ind w:left="284" w:right="-164" w:hanging="568"/>
        <w:jc w:val="both"/>
        <w:rPr>
          <w:rFonts w:ascii="Arial Narrow" w:hAnsi="Arial Narrow"/>
          <w:color w:val="232323"/>
        </w:rPr>
      </w:pPr>
    </w:p>
    <w:p w14:paraId="3CEE5D35" w14:textId="77777777" w:rsidR="00064F1E" w:rsidRPr="004F2CA7" w:rsidRDefault="00064F1E" w:rsidP="00C35F75">
      <w:pPr>
        <w:numPr>
          <w:ilvl w:val="0"/>
          <w:numId w:val="12"/>
        </w:numPr>
        <w:spacing w:line="360" w:lineRule="auto"/>
        <w:ind w:left="284" w:hanging="568"/>
        <w:jc w:val="both"/>
        <w:rPr>
          <w:rFonts w:ascii="Arial Narrow" w:hAnsi="Arial Narrow" w:cs="Arial"/>
          <w:sz w:val="22"/>
          <w:szCs w:val="22"/>
        </w:rPr>
      </w:pPr>
      <w:r w:rsidRPr="004F2CA7">
        <w:rPr>
          <w:rFonts w:ascii="Arial Narrow" w:hAnsi="Arial Narrow" w:cs="Arial"/>
          <w:sz w:val="22"/>
          <w:szCs w:val="22"/>
        </w:rPr>
        <w:t>No aplica en el caso de la Fundación Canaria Taburiente Especial – Funcataes</w:t>
      </w:r>
    </w:p>
    <w:p w14:paraId="094F2941" w14:textId="77777777" w:rsidR="00064F1E" w:rsidRPr="00064F1E" w:rsidRDefault="00064F1E" w:rsidP="00C35F75">
      <w:pPr>
        <w:pStyle w:val="has-text-align-justify"/>
        <w:shd w:val="clear" w:color="auto" w:fill="FFFFFF"/>
        <w:spacing w:before="0" w:beforeAutospacing="0" w:after="0" w:afterAutospacing="0"/>
        <w:ind w:left="284" w:right="-164" w:hanging="568"/>
        <w:jc w:val="both"/>
        <w:rPr>
          <w:rFonts w:ascii="Arial Narrow" w:hAnsi="Arial Narrow"/>
          <w:color w:val="232323"/>
        </w:rPr>
      </w:pPr>
    </w:p>
    <w:p w14:paraId="7E743B62" w14:textId="63A1D47C" w:rsidR="00064F1E" w:rsidRDefault="00064F1E" w:rsidP="00C35F75">
      <w:pPr>
        <w:pStyle w:val="NormalWeb"/>
        <w:shd w:val="clear" w:color="auto" w:fill="FFFFFF"/>
        <w:spacing w:before="0" w:beforeAutospacing="0" w:after="0" w:afterAutospacing="0" w:line="360" w:lineRule="auto"/>
        <w:ind w:left="284" w:right="-164" w:hanging="568"/>
        <w:jc w:val="both"/>
        <w:rPr>
          <w:rFonts w:ascii="Arial Narrow" w:hAnsi="Arial Narrow"/>
          <w:color w:val="232323"/>
        </w:rPr>
      </w:pPr>
      <w:r w:rsidRPr="00064F1E">
        <w:rPr>
          <w:rFonts w:ascii="Arial Narrow" w:hAnsi="Arial Narrow"/>
          <w:color w:val="232323"/>
        </w:rPr>
        <w:t xml:space="preserve">4.1.2. Número de empleados por departamento: </w:t>
      </w:r>
    </w:p>
    <w:p w14:paraId="57EC55C4" w14:textId="77777777" w:rsidR="00064F1E" w:rsidRDefault="00064F1E" w:rsidP="00C35F75">
      <w:pPr>
        <w:pStyle w:val="NormalWeb"/>
        <w:shd w:val="clear" w:color="auto" w:fill="FFFFFF"/>
        <w:spacing w:before="0" w:beforeAutospacing="0" w:after="0" w:afterAutospacing="0"/>
        <w:ind w:left="284" w:right="-164" w:hanging="568"/>
        <w:jc w:val="both"/>
        <w:rPr>
          <w:rFonts w:ascii="Arial Narrow" w:hAnsi="Arial Narrow"/>
          <w:color w:val="232323"/>
        </w:rPr>
      </w:pPr>
    </w:p>
    <w:p w14:paraId="05CF6090" w14:textId="77777777" w:rsidR="00064F1E" w:rsidRPr="004F2CA7" w:rsidRDefault="00064F1E" w:rsidP="00C35F75">
      <w:pPr>
        <w:numPr>
          <w:ilvl w:val="0"/>
          <w:numId w:val="12"/>
        </w:numPr>
        <w:spacing w:line="360" w:lineRule="auto"/>
        <w:ind w:left="284" w:hanging="568"/>
        <w:jc w:val="both"/>
        <w:rPr>
          <w:rFonts w:ascii="Arial Narrow" w:hAnsi="Arial Narrow" w:cs="Arial"/>
          <w:sz w:val="22"/>
          <w:szCs w:val="22"/>
        </w:rPr>
      </w:pPr>
      <w:r w:rsidRPr="004F2CA7">
        <w:rPr>
          <w:rFonts w:ascii="Arial Narrow" w:hAnsi="Arial Narrow" w:cs="Arial"/>
          <w:sz w:val="22"/>
          <w:szCs w:val="22"/>
        </w:rPr>
        <w:t>No aplica en el caso de la Fundación Canaria Taburiente Especial – Funcataes</w:t>
      </w:r>
    </w:p>
    <w:p w14:paraId="2F9BC488" w14:textId="77777777" w:rsidR="00064F1E" w:rsidRPr="00064F1E" w:rsidRDefault="00064F1E" w:rsidP="00C35F75">
      <w:pPr>
        <w:pStyle w:val="NormalWeb"/>
        <w:shd w:val="clear" w:color="auto" w:fill="FFFFFF"/>
        <w:spacing w:before="0" w:beforeAutospacing="0" w:after="0" w:afterAutospacing="0"/>
        <w:ind w:left="284" w:right="-164" w:hanging="568"/>
        <w:jc w:val="both"/>
        <w:rPr>
          <w:rFonts w:ascii="Arial Narrow" w:hAnsi="Arial Narrow"/>
          <w:color w:val="232323"/>
        </w:rPr>
      </w:pPr>
    </w:p>
    <w:p w14:paraId="4C170BD9" w14:textId="2FE5668F" w:rsidR="00064F1E" w:rsidRDefault="00064F1E" w:rsidP="00C35F75">
      <w:pPr>
        <w:pStyle w:val="has-text-align-justify"/>
        <w:shd w:val="clear" w:color="auto" w:fill="FFFFFF"/>
        <w:spacing w:before="0" w:beforeAutospacing="0" w:after="0" w:afterAutospacing="0" w:line="360" w:lineRule="auto"/>
        <w:ind w:left="284" w:right="-164" w:hanging="568"/>
        <w:jc w:val="both"/>
        <w:rPr>
          <w:rFonts w:ascii="Arial Narrow" w:hAnsi="Arial Narrow"/>
          <w:color w:val="232323"/>
        </w:rPr>
      </w:pPr>
      <w:r w:rsidRPr="00064F1E">
        <w:rPr>
          <w:rFonts w:ascii="Arial Narrow" w:hAnsi="Arial Narrow"/>
          <w:color w:val="232323"/>
        </w:rPr>
        <w:t xml:space="preserve">4.1.3. Número de liberados sindicales, número de horas sindicales utilizadas por sindicato y, en su caso, sindicato al que pertenecen los liberados y coste de las liberaciones: </w:t>
      </w:r>
    </w:p>
    <w:p w14:paraId="1C693104" w14:textId="77777777" w:rsidR="00064F1E" w:rsidRDefault="00064F1E" w:rsidP="00C35F75">
      <w:pPr>
        <w:pStyle w:val="has-text-align-justify"/>
        <w:shd w:val="clear" w:color="auto" w:fill="FFFFFF"/>
        <w:spacing w:before="0" w:beforeAutospacing="0" w:after="0" w:afterAutospacing="0"/>
        <w:ind w:left="284" w:right="-164" w:hanging="568"/>
        <w:jc w:val="both"/>
        <w:rPr>
          <w:rFonts w:ascii="Arial Narrow" w:hAnsi="Arial Narrow"/>
          <w:color w:val="232323"/>
        </w:rPr>
      </w:pPr>
    </w:p>
    <w:p w14:paraId="03784066" w14:textId="77777777" w:rsidR="00064F1E" w:rsidRDefault="00064F1E" w:rsidP="00C35F75">
      <w:pPr>
        <w:numPr>
          <w:ilvl w:val="0"/>
          <w:numId w:val="12"/>
        </w:numPr>
        <w:spacing w:line="360" w:lineRule="auto"/>
        <w:ind w:left="284" w:hanging="568"/>
        <w:jc w:val="both"/>
        <w:rPr>
          <w:rFonts w:ascii="Arial Narrow" w:hAnsi="Arial Narrow" w:cs="Arial"/>
          <w:sz w:val="22"/>
          <w:szCs w:val="22"/>
        </w:rPr>
      </w:pPr>
      <w:r w:rsidRPr="004F2CA7">
        <w:rPr>
          <w:rFonts w:ascii="Arial Narrow" w:hAnsi="Arial Narrow" w:cs="Arial"/>
          <w:sz w:val="22"/>
          <w:szCs w:val="22"/>
        </w:rPr>
        <w:t>No aplica en el caso de la Fundación Canaria Taburiente Especial – Funcataes</w:t>
      </w:r>
    </w:p>
    <w:p w14:paraId="3BC02C83" w14:textId="77777777" w:rsidR="000E2358" w:rsidRDefault="000E2358" w:rsidP="000E2358">
      <w:pPr>
        <w:spacing w:line="360" w:lineRule="auto"/>
        <w:jc w:val="both"/>
        <w:rPr>
          <w:rFonts w:ascii="Arial Narrow" w:hAnsi="Arial Narrow" w:cs="Arial"/>
          <w:sz w:val="22"/>
          <w:szCs w:val="22"/>
        </w:rPr>
      </w:pPr>
    </w:p>
    <w:p w14:paraId="66C4060B" w14:textId="77777777" w:rsidR="000E2358" w:rsidRPr="004F2CA7" w:rsidRDefault="000E2358" w:rsidP="000E2358">
      <w:pPr>
        <w:spacing w:line="360" w:lineRule="auto"/>
        <w:jc w:val="both"/>
        <w:rPr>
          <w:rFonts w:ascii="Arial Narrow" w:hAnsi="Arial Narrow" w:cs="Arial"/>
          <w:sz w:val="22"/>
          <w:szCs w:val="22"/>
        </w:rPr>
      </w:pPr>
    </w:p>
    <w:p w14:paraId="73364169" w14:textId="77777777" w:rsidR="00064F1E" w:rsidRPr="00064F1E" w:rsidRDefault="00064F1E" w:rsidP="00064F1E">
      <w:pPr>
        <w:pStyle w:val="has-text-align-justify"/>
        <w:shd w:val="clear" w:color="auto" w:fill="FFFFFF"/>
        <w:spacing w:before="0" w:beforeAutospacing="0" w:after="0" w:afterAutospacing="0" w:line="360" w:lineRule="auto"/>
        <w:ind w:left="142" w:right="-164"/>
        <w:jc w:val="both"/>
        <w:rPr>
          <w:rFonts w:ascii="Arial Narrow" w:hAnsi="Arial Narrow"/>
          <w:color w:val="232323"/>
        </w:rPr>
      </w:pPr>
    </w:p>
    <w:p w14:paraId="037601AD" w14:textId="374B4838" w:rsidR="004468C6" w:rsidRPr="00082D80" w:rsidRDefault="00064F1E" w:rsidP="00B2524E">
      <w:pPr>
        <w:spacing w:line="360" w:lineRule="auto"/>
        <w:ind w:left="-284" w:right="-589"/>
        <w:jc w:val="both"/>
        <w:rPr>
          <w:rFonts w:ascii="Arial Narrow" w:hAnsi="Arial Narrow" w:cs="Arial"/>
          <w:sz w:val="22"/>
          <w:szCs w:val="22"/>
        </w:rPr>
      </w:pPr>
      <w:r>
        <w:rPr>
          <w:rFonts w:ascii="Arial Narrow" w:hAnsi="Arial Narrow" w:cs="Arial"/>
          <w:b/>
          <w:color w:val="000000"/>
          <w:bdr w:val="none" w:sz="0" w:space="0" w:color="auto" w:frame="1"/>
        </w:rPr>
        <w:t xml:space="preserve"> </w:t>
      </w:r>
      <w:r w:rsidR="004F2CA7">
        <w:rPr>
          <w:rFonts w:ascii="Arial" w:hAnsi="Arial" w:cs="Arial"/>
        </w:rPr>
        <w:t xml:space="preserve"> </w:t>
      </w:r>
    </w:p>
    <w:sectPr w:rsidR="004468C6" w:rsidRPr="00082D80" w:rsidSect="00082D80">
      <w:headerReference w:type="default" r:id="rId7"/>
      <w:footerReference w:type="default" r:id="rId8"/>
      <w:type w:val="continuous"/>
      <w:pgSz w:w="11900" w:h="16820"/>
      <w:pgMar w:top="1220" w:right="1410" w:bottom="360" w:left="1440" w:header="720" w:footer="720" w:gutter="0"/>
      <w:cols w:space="6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F0F069" w14:textId="77777777" w:rsidR="00C4699D" w:rsidRDefault="00C4699D">
      <w:r>
        <w:separator/>
      </w:r>
    </w:p>
  </w:endnote>
  <w:endnote w:type="continuationSeparator" w:id="0">
    <w:p w14:paraId="36CD34B4" w14:textId="77777777" w:rsidR="00C4699D" w:rsidRDefault="00C469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100C39" w14:textId="77777777" w:rsidR="00082D80" w:rsidRPr="00082D80" w:rsidRDefault="00082D80" w:rsidP="00082D80">
    <w:pPr>
      <w:pStyle w:val="Direccinsobre"/>
      <w:framePr w:w="0" w:hRule="auto" w:hSpace="0" w:wrap="auto" w:hAnchor="text" w:xAlign="left" w:yAlign="inline"/>
      <w:ind w:left="0"/>
      <w:jc w:val="center"/>
      <w:rPr>
        <w:rFonts w:ascii="Arial Narrow" w:hAnsi="Arial Narrow"/>
        <w:b/>
        <w:sz w:val="16"/>
        <w:szCs w:val="16"/>
      </w:rPr>
    </w:pPr>
    <w:r w:rsidRPr="00082D80">
      <w:rPr>
        <w:rFonts w:ascii="Arial Narrow" w:hAnsi="Arial Narrow"/>
        <w:b/>
        <w:sz w:val="16"/>
        <w:szCs w:val="16"/>
      </w:rPr>
      <w:t>FUNDACIÓN CANARIA TABURIENTE ESPECIAL</w:t>
    </w:r>
    <w:r w:rsidR="006072ED">
      <w:rPr>
        <w:rFonts w:ascii="Arial Narrow" w:hAnsi="Arial Narrow"/>
        <w:b/>
        <w:sz w:val="16"/>
        <w:szCs w:val="16"/>
      </w:rPr>
      <w:t xml:space="preserve"> - FUNCATAES</w:t>
    </w:r>
    <w:r w:rsidRPr="00082D80">
      <w:rPr>
        <w:rFonts w:ascii="Arial Narrow" w:hAnsi="Arial Narrow"/>
        <w:b/>
        <w:sz w:val="16"/>
        <w:szCs w:val="16"/>
      </w:rPr>
      <w:t xml:space="preserve"> </w:t>
    </w:r>
    <w:r>
      <w:rPr>
        <w:rFonts w:ascii="Arial Narrow" w:hAnsi="Arial Narrow"/>
        <w:b/>
        <w:sz w:val="16"/>
        <w:szCs w:val="16"/>
      </w:rPr>
      <w:t xml:space="preserve"> </w:t>
    </w:r>
  </w:p>
  <w:p w14:paraId="3CB19B62" w14:textId="77777777" w:rsidR="00082D80" w:rsidRPr="00082D80" w:rsidRDefault="00082D80" w:rsidP="00082D80">
    <w:pPr>
      <w:pStyle w:val="Direccinsobre"/>
      <w:framePr w:w="0" w:hRule="auto" w:hSpace="0" w:wrap="auto" w:hAnchor="text" w:xAlign="left" w:yAlign="inline"/>
      <w:ind w:left="0"/>
      <w:jc w:val="center"/>
      <w:rPr>
        <w:rFonts w:ascii="Arial Narrow" w:hAnsi="Arial Narrow"/>
        <w:sz w:val="16"/>
        <w:szCs w:val="16"/>
      </w:rPr>
    </w:pPr>
    <w:r w:rsidRPr="00082D80">
      <w:rPr>
        <w:rFonts w:ascii="Arial Narrow" w:hAnsi="Arial Narrow"/>
        <w:sz w:val="16"/>
        <w:szCs w:val="16"/>
      </w:rPr>
      <w:t>CIF: G 38957908. Registro de Fundaciones: 256</w:t>
    </w:r>
  </w:p>
  <w:p w14:paraId="04A2CCAF" w14:textId="76BE3F2E" w:rsidR="00082D80" w:rsidRPr="00082D80" w:rsidRDefault="00082D80" w:rsidP="00082D80">
    <w:pPr>
      <w:pStyle w:val="Direccinsobre"/>
      <w:framePr w:w="0" w:hRule="auto" w:hSpace="0" w:wrap="auto" w:hAnchor="text" w:xAlign="left" w:yAlign="inline"/>
      <w:ind w:left="0"/>
      <w:jc w:val="center"/>
      <w:rPr>
        <w:rFonts w:ascii="Arial Narrow" w:hAnsi="Arial Narrow"/>
        <w:sz w:val="16"/>
        <w:szCs w:val="16"/>
      </w:rPr>
    </w:pPr>
    <w:r w:rsidRPr="00082D80">
      <w:rPr>
        <w:rFonts w:ascii="Arial Narrow" w:hAnsi="Arial Narrow"/>
        <w:sz w:val="16"/>
        <w:szCs w:val="16"/>
      </w:rPr>
      <w:t xml:space="preserve"> T</w:t>
    </w:r>
    <w:r>
      <w:rPr>
        <w:rFonts w:ascii="Arial Narrow" w:hAnsi="Arial Narrow"/>
        <w:sz w:val="16"/>
        <w:szCs w:val="16"/>
      </w:rPr>
      <w:t>el.</w:t>
    </w:r>
    <w:r w:rsidRPr="00082D80">
      <w:rPr>
        <w:rFonts w:ascii="Arial Narrow" w:hAnsi="Arial Narrow"/>
        <w:sz w:val="16"/>
        <w:szCs w:val="16"/>
      </w:rPr>
      <w:t xml:space="preserve">: 922 46 04 05.  E-mail: </w:t>
    </w:r>
    <w:hyperlink r:id="rId1" w:history="1">
      <w:r w:rsidR="00064F1E" w:rsidRPr="00525ACB">
        <w:rPr>
          <w:rStyle w:val="Hipervnculo"/>
          <w:rFonts w:ascii="Arial Narrow" w:hAnsi="Arial Narrow"/>
          <w:sz w:val="16"/>
          <w:szCs w:val="16"/>
        </w:rPr>
        <w:t>fundaciontaburiente@funcataes.org</w:t>
      </w:r>
    </w:hyperlink>
    <w:r w:rsidR="00064F1E">
      <w:rPr>
        <w:rFonts w:ascii="Arial Narrow" w:hAnsi="Arial Narrow"/>
        <w:sz w:val="16"/>
        <w:szCs w:val="16"/>
      </w:rPr>
      <w:t xml:space="preserve"> </w:t>
    </w:r>
    <w:r w:rsidRPr="00082D80">
      <w:rPr>
        <w:rFonts w:ascii="Arial Narrow" w:hAnsi="Arial Narrow"/>
        <w:sz w:val="16"/>
        <w:szCs w:val="16"/>
      </w:rPr>
      <w:t xml:space="preserve"> </w:t>
    </w:r>
  </w:p>
  <w:p w14:paraId="74930407" w14:textId="741B1552" w:rsidR="00B2524E" w:rsidRPr="00082D80" w:rsidRDefault="00082D80" w:rsidP="00082D80">
    <w:pPr>
      <w:pStyle w:val="Direccinsobre"/>
      <w:framePr w:w="0" w:hRule="auto" w:hSpace="0" w:wrap="auto" w:hAnchor="text" w:xAlign="left" w:yAlign="inline"/>
      <w:ind w:left="0"/>
      <w:jc w:val="center"/>
      <w:rPr>
        <w:rFonts w:ascii="Arial Narrow" w:hAnsi="Arial Narrow"/>
        <w:sz w:val="16"/>
        <w:szCs w:val="16"/>
      </w:rPr>
    </w:pPr>
    <w:r w:rsidRPr="00082D80">
      <w:rPr>
        <w:rFonts w:ascii="Arial Narrow" w:hAnsi="Arial Narrow"/>
        <w:sz w:val="16"/>
        <w:szCs w:val="16"/>
      </w:rPr>
      <w:t xml:space="preserve">C/Tabaiba, 23. Jarra Canaria. C.P.  38760. Los Llanos de Aridane. La Palma – Canarias. </w:t>
    </w:r>
    <w:r w:rsidRPr="00082D80">
      <w:rPr>
        <w:rFonts w:ascii="Arial Narrow" w:hAnsi="Arial Narrow"/>
        <w:b/>
        <w:sz w:val="16"/>
        <w:szCs w:val="16"/>
      </w:rPr>
      <w:t>Web</w:t>
    </w:r>
    <w:r w:rsidRPr="00082D80">
      <w:rPr>
        <w:rFonts w:ascii="Arial Narrow" w:hAnsi="Arial Narrow"/>
        <w:sz w:val="16"/>
        <w:szCs w:val="16"/>
      </w:rPr>
      <w:t xml:space="preserve">: </w:t>
    </w:r>
    <w:hyperlink r:id="rId2" w:history="1">
      <w:r w:rsidRPr="00082D80">
        <w:rPr>
          <w:rStyle w:val="Hipervnculo"/>
          <w:rFonts w:ascii="Arial Narrow" w:hAnsi="Arial Narrow"/>
          <w:sz w:val="16"/>
          <w:szCs w:val="16"/>
        </w:rPr>
        <w:t>https://funcataes.org/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EC82EA" w14:textId="77777777" w:rsidR="00C4699D" w:rsidRDefault="00C4699D">
      <w:r>
        <w:separator/>
      </w:r>
    </w:p>
  </w:footnote>
  <w:footnote w:type="continuationSeparator" w:id="0">
    <w:p w14:paraId="66D01A9C" w14:textId="77777777" w:rsidR="00C4699D" w:rsidRDefault="00C4699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498" w:type="dxa"/>
      <w:tblInd w:w="-214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Layout w:type="fixed"/>
      <w:tblCellMar>
        <w:left w:w="70" w:type="dxa"/>
        <w:right w:w="70" w:type="dxa"/>
      </w:tblCellMar>
      <w:tblLook w:val="00A0" w:firstRow="1" w:lastRow="0" w:firstColumn="1" w:lastColumn="0" w:noHBand="0" w:noVBand="0"/>
    </w:tblPr>
    <w:tblGrid>
      <w:gridCol w:w="2900"/>
      <w:gridCol w:w="4819"/>
      <w:gridCol w:w="1779"/>
    </w:tblGrid>
    <w:tr w:rsidR="003E2AD9" w14:paraId="663A3AEF" w14:textId="77777777" w:rsidTr="00064F1E">
      <w:trPr>
        <w:cantSplit/>
        <w:trHeight w:val="1064"/>
      </w:trPr>
      <w:tc>
        <w:tcPr>
          <w:tcW w:w="2900" w:type="dxa"/>
          <w:vAlign w:val="center"/>
        </w:tcPr>
        <w:p w14:paraId="7C174E1D" w14:textId="77777777" w:rsidR="003E2AD9" w:rsidRPr="00B16E05" w:rsidRDefault="003819C2" w:rsidP="003819C2">
          <w:pPr>
            <w:rPr>
              <w:rFonts w:ascii="Trebuchet MS" w:hAnsi="Trebuchet MS"/>
              <w:b/>
              <w:bCs/>
            </w:rPr>
          </w:pPr>
          <w:r>
            <w:rPr>
              <w:rFonts w:ascii="Trebuchet MS" w:hAnsi="Trebuchet MS"/>
              <w:b/>
              <w:bCs/>
              <w:noProof/>
            </w:rPr>
            <w:drawing>
              <wp:inline distT="0" distB="0" distL="0" distR="0" wp14:anchorId="30DF7324" wp14:editId="0750F97C">
                <wp:extent cx="1577340" cy="553720"/>
                <wp:effectExtent l="19050" t="0" r="3810" b="0"/>
                <wp:docPr id="1" name="0 Imagen" descr="LOGO FUNCATAES PNG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LOGO FUNCATAES PNG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577340" cy="55372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819" w:type="dxa"/>
          <w:vAlign w:val="center"/>
        </w:tcPr>
        <w:p w14:paraId="251CA0A7" w14:textId="1C92575A" w:rsidR="00082D80" w:rsidRPr="00082D80" w:rsidRDefault="001124D4" w:rsidP="00082D80">
          <w:pPr>
            <w:pStyle w:val="Encabezado"/>
            <w:ind w:left="0" w:firstLine="0"/>
            <w:jc w:val="center"/>
            <w:rPr>
              <w:rFonts w:ascii="Arial Narrow" w:hAnsi="Arial Narrow"/>
              <w:b/>
              <w:sz w:val="28"/>
              <w:szCs w:val="28"/>
            </w:rPr>
          </w:pPr>
          <w:r>
            <w:rPr>
              <w:rFonts w:ascii="Arial Narrow" w:hAnsi="Arial Narrow"/>
              <w:b/>
              <w:sz w:val="28"/>
              <w:szCs w:val="28"/>
            </w:rPr>
            <w:t>Empleo en el Sector Público</w:t>
          </w:r>
        </w:p>
        <w:p w14:paraId="564BF2B8" w14:textId="77777777" w:rsidR="003E2AD9" w:rsidRPr="00B2524E" w:rsidRDefault="003819C2">
          <w:pPr>
            <w:pStyle w:val="Encabezado"/>
            <w:ind w:left="0" w:firstLine="0"/>
            <w:jc w:val="center"/>
            <w:rPr>
              <w:b/>
              <w:sz w:val="28"/>
              <w:szCs w:val="28"/>
            </w:rPr>
          </w:pPr>
          <w:r w:rsidRPr="003819C2">
            <w:rPr>
              <w:rFonts w:ascii="Arial Narrow" w:hAnsi="Arial Narrow"/>
              <w:b/>
              <w:sz w:val="24"/>
              <w:szCs w:val="24"/>
            </w:rPr>
            <w:t>Fundación Canaria Taburiente</w:t>
          </w:r>
          <w:r>
            <w:rPr>
              <w:rFonts w:ascii="Arial Narrow" w:hAnsi="Arial Narrow"/>
              <w:b/>
              <w:sz w:val="24"/>
              <w:szCs w:val="24"/>
            </w:rPr>
            <w:t xml:space="preserve"> Especial</w:t>
          </w:r>
        </w:p>
      </w:tc>
      <w:tc>
        <w:tcPr>
          <w:tcW w:w="1779" w:type="dxa"/>
          <w:vAlign w:val="center"/>
        </w:tcPr>
        <w:p w14:paraId="3AAB64B2" w14:textId="77777777" w:rsidR="00B2524E" w:rsidRDefault="00B2524E" w:rsidP="00905EB5">
          <w:pPr>
            <w:pStyle w:val="Encabezado"/>
            <w:widowControl/>
            <w:autoSpaceDE/>
            <w:autoSpaceDN/>
            <w:adjustRightInd/>
            <w:spacing w:before="0" w:line="240" w:lineRule="auto"/>
            <w:ind w:left="0" w:firstLine="0"/>
            <w:jc w:val="center"/>
            <w:rPr>
              <w:b/>
              <w:bCs/>
              <w:sz w:val="20"/>
              <w:szCs w:val="24"/>
              <w:lang w:val="es-ES"/>
            </w:rPr>
          </w:pPr>
        </w:p>
        <w:p w14:paraId="5C42D110" w14:textId="48591267" w:rsidR="003E2AD9" w:rsidRPr="00B2524E" w:rsidRDefault="003E2AD9" w:rsidP="00905EB5">
          <w:pPr>
            <w:pStyle w:val="Encabezado"/>
            <w:widowControl/>
            <w:autoSpaceDE/>
            <w:autoSpaceDN/>
            <w:adjustRightInd/>
            <w:spacing w:before="0" w:line="240" w:lineRule="auto"/>
            <w:ind w:left="0" w:firstLine="0"/>
            <w:jc w:val="center"/>
            <w:rPr>
              <w:b/>
              <w:bCs/>
              <w:sz w:val="20"/>
              <w:szCs w:val="24"/>
              <w:lang w:val="es-ES"/>
            </w:rPr>
          </w:pPr>
          <w:r w:rsidRPr="00B2524E">
            <w:rPr>
              <w:b/>
              <w:bCs/>
              <w:sz w:val="20"/>
              <w:szCs w:val="24"/>
              <w:lang w:val="es-ES"/>
            </w:rPr>
            <w:t xml:space="preserve">Fecha: </w:t>
          </w:r>
          <w:r w:rsidR="00064F1E">
            <w:rPr>
              <w:b/>
              <w:bCs/>
              <w:sz w:val="20"/>
              <w:szCs w:val="24"/>
              <w:lang w:val="es-ES"/>
            </w:rPr>
            <w:t>202</w:t>
          </w:r>
          <w:r w:rsidR="00BB69DF">
            <w:rPr>
              <w:b/>
              <w:bCs/>
              <w:sz w:val="20"/>
              <w:szCs w:val="24"/>
              <w:lang w:val="es-ES"/>
            </w:rPr>
            <w:t>6</w:t>
          </w:r>
        </w:p>
        <w:p w14:paraId="0A5B28D5" w14:textId="77777777" w:rsidR="003E2AD9" w:rsidRPr="00B2524E" w:rsidRDefault="003E2AD9">
          <w:pPr>
            <w:pStyle w:val="Encabezado"/>
            <w:widowControl/>
            <w:autoSpaceDE/>
            <w:autoSpaceDN/>
            <w:adjustRightInd/>
            <w:spacing w:before="0" w:line="240" w:lineRule="auto"/>
            <w:ind w:left="0" w:firstLine="0"/>
            <w:jc w:val="left"/>
            <w:rPr>
              <w:sz w:val="20"/>
            </w:rPr>
          </w:pPr>
        </w:p>
      </w:tc>
    </w:tr>
  </w:tbl>
  <w:p w14:paraId="62F3CE92" w14:textId="77777777" w:rsidR="003E2AD9" w:rsidRDefault="003E2AD9">
    <w:pPr>
      <w:pStyle w:val="Encabezado"/>
      <w:ind w:right="-2946" w:hanging="2694"/>
      <w:jc w:val="right"/>
      <w:rPr>
        <w:b/>
        <w:bCs/>
      </w:rPr>
    </w:pPr>
    <w:r>
      <w:rPr>
        <w:b/>
        <w:bCs/>
      </w:rPr>
      <w:t>2003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555B64"/>
    <w:multiLevelType w:val="multilevel"/>
    <w:tmpl w:val="9A3A1B9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1F811FB"/>
    <w:multiLevelType w:val="hybridMultilevel"/>
    <w:tmpl w:val="99A015DE"/>
    <w:lvl w:ilvl="0" w:tplc="0C0A0001">
      <w:start w:val="1"/>
      <w:numFmt w:val="bullet"/>
      <w:lvlText w:val=""/>
      <w:lvlJc w:val="left"/>
      <w:pPr>
        <w:tabs>
          <w:tab w:val="num" w:pos="1640"/>
        </w:tabs>
        <w:ind w:left="164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4A0E10"/>
    <w:multiLevelType w:val="hybridMultilevel"/>
    <w:tmpl w:val="99A015DE"/>
    <w:lvl w:ilvl="0" w:tplc="0C0A0001">
      <w:start w:val="1"/>
      <w:numFmt w:val="bullet"/>
      <w:lvlText w:val=""/>
      <w:lvlJc w:val="left"/>
      <w:pPr>
        <w:tabs>
          <w:tab w:val="num" w:pos="1640"/>
        </w:tabs>
        <w:ind w:left="164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6A55A0D"/>
    <w:multiLevelType w:val="multilevel"/>
    <w:tmpl w:val="B5F8823E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7E234CF"/>
    <w:multiLevelType w:val="hybridMultilevel"/>
    <w:tmpl w:val="45D2EC98"/>
    <w:lvl w:ilvl="0" w:tplc="0C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3406613"/>
    <w:multiLevelType w:val="multilevel"/>
    <w:tmpl w:val="5D66A76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BAB4747"/>
    <w:multiLevelType w:val="hybridMultilevel"/>
    <w:tmpl w:val="D58CD91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6011C73"/>
    <w:multiLevelType w:val="hybridMultilevel"/>
    <w:tmpl w:val="99A015DE"/>
    <w:lvl w:ilvl="0" w:tplc="0C0A0007">
      <w:start w:val="1"/>
      <w:numFmt w:val="bullet"/>
      <w:lvlText w:val=""/>
      <w:lvlJc w:val="left"/>
      <w:pPr>
        <w:tabs>
          <w:tab w:val="num" w:pos="1640"/>
        </w:tabs>
        <w:ind w:left="1640" w:hanging="360"/>
      </w:pPr>
      <w:rPr>
        <w:rFonts w:ascii="Wingdings" w:hAnsi="Wingdings" w:hint="default"/>
        <w:sz w:val="16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1D60BDA"/>
    <w:multiLevelType w:val="hybridMultilevel"/>
    <w:tmpl w:val="CF9C31B6"/>
    <w:lvl w:ilvl="0" w:tplc="0C0A0005">
      <w:start w:val="1"/>
      <w:numFmt w:val="bullet"/>
      <w:lvlText w:val=""/>
      <w:lvlJc w:val="left"/>
      <w:pPr>
        <w:ind w:left="862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9" w15:restartNumberingAfterBreak="0">
    <w:nsid w:val="67C676B9"/>
    <w:multiLevelType w:val="multilevel"/>
    <w:tmpl w:val="B05C5668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A6C0680"/>
    <w:multiLevelType w:val="multilevel"/>
    <w:tmpl w:val="2684E7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714F213F"/>
    <w:multiLevelType w:val="multilevel"/>
    <w:tmpl w:val="50740398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76471033">
    <w:abstractNumId w:val="1"/>
  </w:num>
  <w:num w:numId="2" w16cid:durableId="1531336288">
    <w:abstractNumId w:val="7"/>
  </w:num>
  <w:num w:numId="3" w16cid:durableId="733890884">
    <w:abstractNumId w:val="2"/>
  </w:num>
  <w:num w:numId="4" w16cid:durableId="407271170">
    <w:abstractNumId w:val="0"/>
  </w:num>
  <w:num w:numId="5" w16cid:durableId="3675103">
    <w:abstractNumId w:val="10"/>
  </w:num>
  <w:num w:numId="6" w16cid:durableId="192545186">
    <w:abstractNumId w:val="5"/>
  </w:num>
  <w:num w:numId="7" w16cid:durableId="1466773918">
    <w:abstractNumId w:val="9"/>
  </w:num>
  <w:num w:numId="8" w16cid:durableId="87970313">
    <w:abstractNumId w:val="3"/>
  </w:num>
  <w:num w:numId="9" w16cid:durableId="715423125">
    <w:abstractNumId w:val="11"/>
  </w:num>
  <w:num w:numId="10" w16cid:durableId="2031370664">
    <w:abstractNumId w:val="8"/>
  </w:num>
  <w:num w:numId="11" w16cid:durableId="499733010">
    <w:abstractNumId w:val="4"/>
  </w:num>
  <w:num w:numId="12" w16cid:durableId="1189097568">
    <w:abstractNumId w:val="6"/>
  </w:num>
  <w:num w:numId="13" w16cid:durableId="210240778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7EE9"/>
    <w:rsid w:val="000132B7"/>
    <w:rsid w:val="000334BA"/>
    <w:rsid w:val="00064F1E"/>
    <w:rsid w:val="00066B43"/>
    <w:rsid w:val="00082D80"/>
    <w:rsid w:val="000A2DAD"/>
    <w:rsid w:val="000B6D2E"/>
    <w:rsid w:val="000D48E6"/>
    <w:rsid w:val="000E2358"/>
    <w:rsid w:val="001124D4"/>
    <w:rsid w:val="00146427"/>
    <w:rsid w:val="001715EF"/>
    <w:rsid w:val="00175DAC"/>
    <w:rsid w:val="00177842"/>
    <w:rsid w:val="001B689A"/>
    <w:rsid w:val="001D37F0"/>
    <w:rsid w:val="001E7F33"/>
    <w:rsid w:val="002256DF"/>
    <w:rsid w:val="00231C0A"/>
    <w:rsid w:val="002352D9"/>
    <w:rsid w:val="002F6435"/>
    <w:rsid w:val="003819C2"/>
    <w:rsid w:val="003A68B8"/>
    <w:rsid w:val="003B142E"/>
    <w:rsid w:val="003E2AD9"/>
    <w:rsid w:val="00423D5C"/>
    <w:rsid w:val="004468C6"/>
    <w:rsid w:val="00476067"/>
    <w:rsid w:val="00477D55"/>
    <w:rsid w:val="00480E2B"/>
    <w:rsid w:val="004A21CC"/>
    <w:rsid w:val="004B7877"/>
    <w:rsid w:val="004F2CA7"/>
    <w:rsid w:val="005C48F8"/>
    <w:rsid w:val="005D250C"/>
    <w:rsid w:val="006072ED"/>
    <w:rsid w:val="00620032"/>
    <w:rsid w:val="00625C2E"/>
    <w:rsid w:val="00680E60"/>
    <w:rsid w:val="006A75D6"/>
    <w:rsid w:val="006B50E0"/>
    <w:rsid w:val="006D22D4"/>
    <w:rsid w:val="006E2F22"/>
    <w:rsid w:val="007267C3"/>
    <w:rsid w:val="007551F5"/>
    <w:rsid w:val="00770E35"/>
    <w:rsid w:val="007B249D"/>
    <w:rsid w:val="007C414B"/>
    <w:rsid w:val="007D2D5B"/>
    <w:rsid w:val="007D703D"/>
    <w:rsid w:val="007E2CF0"/>
    <w:rsid w:val="00811324"/>
    <w:rsid w:val="0083188B"/>
    <w:rsid w:val="00845147"/>
    <w:rsid w:val="008859EB"/>
    <w:rsid w:val="008877EC"/>
    <w:rsid w:val="008967C4"/>
    <w:rsid w:val="008E7EF0"/>
    <w:rsid w:val="008F5ED7"/>
    <w:rsid w:val="00903C31"/>
    <w:rsid w:val="00905288"/>
    <w:rsid w:val="00905EB5"/>
    <w:rsid w:val="00943574"/>
    <w:rsid w:val="0094655E"/>
    <w:rsid w:val="009529AD"/>
    <w:rsid w:val="00964ACF"/>
    <w:rsid w:val="009B108C"/>
    <w:rsid w:val="009C4AE3"/>
    <w:rsid w:val="00A249BB"/>
    <w:rsid w:val="00A45240"/>
    <w:rsid w:val="00A479D8"/>
    <w:rsid w:val="00A70CCB"/>
    <w:rsid w:val="00A72990"/>
    <w:rsid w:val="00A740F8"/>
    <w:rsid w:val="00AB1D32"/>
    <w:rsid w:val="00AB3023"/>
    <w:rsid w:val="00AC19FA"/>
    <w:rsid w:val="00AC6401"/>
    <w:rsid w:val="00AD4174"/>
    <w:rsid w:val="00AD5EE2"/>
    <w:rsid w:val="00B07EE9"/>
    <w:rsid w:val="00B16E05"/>
    <w:rsid w:val="00B2524E"/>
    <w:rsid w:val="00B77A5E"/>
    <w:rsid w:val="00BB3561"/>
    <w:rsid w:val="00BB69DF"/>
    <w:rsid w:val="00C04024"/>
    <w:rsid w:val="00C12E10"/>
    <w:rsid w:val="00C35F75"/>
    <w:rsid w:val="00C4324B"/>
    <w:rsid w:val="00C4699D"/>
    <w:rsid w:val="00C53FE1"/>
    <w:rsid w:val="00C545F7"/>
    <w:rsid w:val="00C706D7"/>
    <w:rsid w:val="00C81539"/>
    <w:rsid w:val="00C96DAD"/>
    <w:rsid w:val="00CB156C"/>
    <w:rsid w:val="00CC3D02"/>
    <w:rsid w:val="00D1050D"/>
    <w:rsid w:val="00D546E2"/>
    <w:rsid w:val="00D663FD"/>
    <w:rsid w:val="00D96827"/>
    <w:rsid w:val="00DE427A"/>
    <w:rsid w:val="00DE59EC"/>
    <w:rsid w:val="00DE5DF2"/>
    <w:rsid w:val="00E05336"/>
    <w:rsid w:val="00E174BC"/>
    <w:rsid w:val="00E71F94"/>
    <w:rsid w:val="00E94EA4"/>
    <w:rsid w:val="00EB6500"/>
    <w:rsid w:val="00EC2324"/>
    <w:rsid w:val="00EC7BC5"/>
    <w:rsid w:val="00ED30A0"/>
    <w:rsid w:val="00EE3BFF"/>
    <w:rsid w:val="00EF4706"/>
    <w:rsid w:val="00F2574C"/>
    <w:rsid w:val="00F76944"/>
    <w:rsid w:val="00F86D44"/>
    <w:rsid w:val="00F87D52"/>
    <w:rsid w:val="00F91F5C"/>
    <w:rsid w:val="00F932AC"/>
    <w:rsid w:val="00FD477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57D0789"/>
  <w15:docId w15:val="{7C474098-7008-4BBA-BB8C-900708B4A7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iPriority="99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53FE1"/>
    <w:rPr>
      <w:sz w:val="24"/>
      <w:szCs w:val="24"/>
    </w:rPr>
  </w:style>
  <w:style w:type="paragraph" w:styleId="Ttulo2">
    <w:name w:val="heading 2"/>
    <w:basedOn w:val="Normal"/>
    <w:link w:val="Ttulo2Car"/>
    <w:uiPriority w:val="9"/>
    <w:qFormat/>
    <w:rsid w:val="00F87D52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FR1">
    <w:name w:val="FR1"/>
    <w:rsid w:val="00C53FE1"/>
    <w:pPr>
      <w:widowControl w:val="0"/>
      <w:autoSpaceDE w:val="0"/>
      <w:autoSpaceDN w:val="0"/>
      <w:adjustRightInd w:val="0"/>
      <w:jc w:val="both"/>
    </w:pPr>
    <w:rPr>
      <w:rFonts w:ascii="Arial" w:hAnsi="Arial" w:cs="Arial"/>
      <w:b/>
      <w:bCs/>
      <w:sz w:val="32"/>
      <w:szCs w:val="32"/>
      <w:lang w:val="es-ES_tradnl"/>
    </w:rPr>
  </w:style>
  <w:style w:type="paragraph" w:styleId="Piedepgina">
    <w:name w:val="footer"/>
    <w:basedOn w:val="Normal"/>
    <w:link w:val="PiedepginaCar"/>
    <w:uiPriority w:val="99"/>
    <w:rsid w:val="00C53FE1"/>
    <w:pPr>
      <w:widowControl w:val="0"/>
      <w:tabs>
        <w:tab w:val="center" w:pos="4252"/>
        <w:tab w:val="right" w:pos="8504"/>
      </w:tabs>
      <w:autoSpaceDE w:val="0"/>
      <w:autoSpaceDN w:val="0"/>
      <w:adjustRightInd w:val="0"/>
      <w:spacing w:before="60" w:line="300" w:lineRule="auto"/>
      <w:ind w:left="320" w:hanging="340"/>
      <w:jc w:val="both"/>
    </w:pPr>
    <w:rPr>
      <w:rFonts w:ascii="Arial" w:hAnsi="Arial" w:cs="Arial"/>
      <w:sz w:val="22"/>
      <w:szCs w:val="22"/>
      <w:lang w:val="es-ES_tradnl"/>
    </w:rPr>
  </w:style>
  <w:style w:type="paragraph" w:styleId="Encabezado">
    <w:name w:val="header"/>
    <w:basedOn w:val="Normal"/>
    <w:rsid w:val="00C53FE1"/>
    <w:pPr>
      <w:widowControl w:val="0"/>
      <w:tabs>
        <w:tab w:val="center" w:pos="4252"/>
        <w:tab w:val="right" w:pos="8504"/>
      </w:tabs>
      <w:autoSpaceDE w:val="0"/>
      <w:autoSpaceDN w:val="0"/>
      <w:adjustRightInd w:val="0"/>
      <w:spacing w:before="60" w:line="300" w:lineRule="auto"/>
      <w:ind w:left="320" w:hanging="340"/>
      <w:jc w:val="both"/>
    </w:pPr>
    <w:rPr>
      <w:rFonts w:ascii="Arial" w:hAnsi="Arial" w:cs="Arial"/>
      <w:sz w:val="22"/>
      <w:szCs w:val="22"/>
      <w:lang w:val="es-ES_tradnl"/>
    </w:rPr>
  </w:style>
  <w:style w:type="paragraph" w:styleId="Sangradetextonormal">
    <w:name w:val="Body Text Indent"/>
    <w:basedOn w:val="Normal"/>
    <w:rsid w:val="00C53FE1"/>
    <w:pPr>
      <w:widowControl w:val="0"/>
      <w:autoSpaceDE w:val="0"/>
      <w:autoSpaceDN w:val="0"/>
      <w:adjustRightInd w:val="0"/>
      <w:spacing w:before="60" w:line="260" w:lineRule="auto"/>
      <w:ind w:left="320" w:hanging="340"/>
      <w:jc w:val="both"/>
    </w:pPr>
    <w:rPr>
      <w:rFonts w:ascii="Arial" w:hAnsi="Arial" w:cs="Arial"/>
      <w:sz w:val="20"/>
      <w:szCs w:val="20"/>
      <w:lang w:val="es-ES_tradnl"/>
    </w:rPr>
  </w:style>
  <w:style w:type="character" w:customStyle="1" w:styleId="Ttulo2Car">
    <w:name w:val="Título 2 Car"/>
    <w:link w:val="Ttulo2"/>
    <w:uiPriority w:val="9"/>
    <w:rsid w:val="00F87D52"/>
    <w:rPr>
      <w:b/>
      <w:bCs/>
      <w:sz w:val="36"/>
      <w:szCs w:val="36"/>
    </w:rPr>
  </w:style>
  <w:style w:type="paragraph" w:styleId="NormalWeb">
    <w:name w:val="Normal (Web)"/>
    <w:basedOn w:val="Normal"/>
    <w:uiPriority w:val="99"/>
    <w:unhideWhenUsed/>
    <w:rsid w:val="00F87D52"/>
    <w:pPr>
      <w:spacing w:before="100" w:beforeAutospacing="1" w:after="100" w:afterAutospacing="1"/>
    </w:pPr>
  </w:style>
  <w:style w:type="character" w:styleId="Fuerte">
    <w:name w:val="Strong"/>
    <w:uiPriority w:val="22"/>
    <w:qFormat/>
    <w:rsid w:val="00F87D52"/>
    <w:rPr>
      <w:b/>
      <w:bCs/>
    </w:rPr>
  </w:style>
  <w:style w:type="character" w:customStyle="1" w:styleId="PiedepginaCar">
    <w:name w:val="Pie de página Car"/>
    <w:link w:val="Piedepgina"/>
    <w:uiPriority w:val="99"/>
    <w:rsid w:val="00B2524E"/>
    <w:rPr>
      <w:rFonts w:ascii="Arial" w:hAnsi="Arial" w:cs="Arial"/>
      <w:sz w:val="22"/>
      <w:szCs w:val="22"/>
      <w:lang w:val="es-ES_tradnl"/>
    </w:rPr>
  </w:style>
  <w:style w:type="character" w:styleId="Hipervnculo">
    <w:name w:val="Hyperlink"/>
    <w:uiPriority w:val="99"/>
    <w:unhideWhenUsed/>
    <w:rsid w:val="00B2524E"/>
    <w:rPr>
      <w:color w:val="0000FF"/>
      <w:u w:val="single"/>
    </w:rPr>
  </w:style>
  <w:style w:type="paragraph" w:styleId="Textodeglobo">
    <w:name w:val="Balloon Text"/>
    <w:basedOn w:val="Normal"/>
    <w:link w:val="TextodegloboCar"/>
    <w:rsid w:val="003819C2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3819C2"/>
    <w:rPr>
      <w:rFonts w:ascii="Tahoma" w:hAnsi="Tahoma" w:cs="Tahoma"/>
      <w:sz w:val="16"/>
      <w:szCs w:val="16"/>
    </w:rPr>
  </w:style>
  <w:style w:type="paragraph" w:styleId="Direccinsobre">
    <w:name w:val="envelope address"/>
    <w:basedOn w:val="Normal"/>
    <w:uiPriority w:val="99"/>
    <w:unhideWhenUsed/>
    <w:rsid w:val="00082D80"/>
    <w:pPr>
      <w:framePr w:w="7920" w:h="1980" w:hRule="exact" w:hSpace="141" w:wrap="auto" w:hAnchor="page" w:xAlign="center" w:yAlign="bottom"/>
      <w:ind w:left="2880"/>
    </w:pPr>
    <w:rPr>
      <w:rFonts w:ascii="Cambria" w:hAnsi="Cambria"/>
      <w:lang w:eastAsia="en-US"/>
    </w:rPr>
  </w:style>
  <w:style w:type="paragraph" w:customStyle="1" w:styleId="has-text-align-justify">
    <w:name w:val="has-text-align-justify"/>
    <w:basedOn w:val="Normal"/>
    <w:rsid w:val="00064F1E"/>
    <w:pPr>
      <w:spacing w:before="100" w:beforeAutospacing="1" w:after="100" w:afterAutospacing="1"/>
    </w:pPr>
  </w:style>
  <w:style w:type="character" w:styleId="Mencinsinresolver">
    <w:name w:val="Unresolved Mention"/>
    <w:basedOn w:val="Fuentedeprrafopredeter"/>
    <w:uiPriority w:val="99"/>
    <w:semiHidden/>
    <w:unhideWhenUsed/>
    <w:rsid w:val="00064F1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538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467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943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525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s://funcataes.org/" TargetMode="External"/><Relationship Id="rId1" Type="http://schemas.openxmlformats.org/officeDocument/2006/relationships/hyperlink" Target="mailto:fundaciontaburiente@funcataes.org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112</Words>
  <Characters>618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Política de Calidad</vt:lpstr>
    </vt:vector>
  </TitlesOfParts>
  <Company>HP</Company>
  <LinksUpToDate>false</LinksUpToDate>
  <CharactersWithSpaces>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Política de Calidad</dc:title>
  <dc:creator>S &amp; N</dc:creator>
  <cp:lastModifiedBy>Mauxi Leal</cp:lastModifiedBy>
  <cp:revision>3</cp:revision>
  <cp:lastPrinted>2009-10-19T10:25:00Z</cp:lastPrinted>
  <dcterms:created xsi:type="dcterms:W3CDTF">2026-06-23T10:55:00Z</dcterms:created>
  <dcterms:modified xsi:type="dcterms:W3CDTF">2026-06-23T10:58:00Z</dcterms:modified>
</cp:coreProperties>
</file>