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EEEB" w14:textId="77777777" w:rsidR="00CB156C" w:rsidRPr="00177A14" w:rsidRDefault="00CB156C" w:rsidP="00177A14">
      <w:pPr>
        <w:pStyle w:val="FR1"/>
        <w:spacing w:line="360" w:lineRule="auto"/>
        <w:ind w:left="-284" w:right="-589"/>
        <w:rPr>
          <w:rFonts w:ascii="Arial Narrow" w:hAnsi="Arial Narrow"/>
          <w:sz w:val="22"/>
          <w:szCs w:val="22"/>
          <w:u w:val="single"/>
        </w:rPr>
      </w:pPr>
    </w:p>
    <w:p w14:paraId="7899CB53" w14:textId="77777777" w:rsidR="00C85948" w:rsidRPr="006D20AC" w:rsidRDefault="00C85948" w:rsidP="00177A1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Fuerte"/>
          <w:rFonts w:ascii="Arial Narrow" w:hAnsi="Arial Narrow"/>
          <w:color w:val="232323"/>
          <w:sz w:val="28"/>
          <w:szCs w:val="28"/>
          <w:bdr w:val="none" w:sz="0" w:space="0" w:color="auto" w:frame="1"/>
        </w:rPr>
      </w:pPr>
      <w:r w:rsidRPr="006D20AC">
        <w:rPr>
          <w:rStyle w:val="Fuerte"/>
          <w:rFonts w:ascii="Arial Narrow" w:hAnsi="Arial Narrow"/>
          <w:color w:val="232323"/>
          <w:sz w:val="28"/>
          <w:szCs w:val="28"/>
          <w:bdr w:val="none" w:sz="0" w:space="0" w:color="auto" w:frame="1"/>
        </w:rPr>
        <w:t>5.- RETRIBUCIONES</w:t>
      </w:r>
    </w:p>
    <w:p w14:paraId="2B094C89" w14:textId="77777777" w:rsidR="004531C7" w:rsidRPr="00177A14" w:rsidRDefault="004531C7" w:rsidP="004531C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232323"/>
          <w:sz w:val="22"/>
          <w:szCs w:val="22"/>
        </w:rPr>
      </w:pPr>
    </w:p>
    <w:p w14:paraId="73E0BBDF" w14:textId="77777777" w:rsidR="00EA7DE1" w:rsidRDefault="00EA7DE1" w:rsidP="000D6B5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/>
          <w:b/>
          <w:bCs/>
          <w:color w:val="232323"/>
        </w:rPr>
      </w:pPr>
    </w:p>
    <w:p w14:paraId="628C1526" w14:textId="0F9447EF" w:rsidR="00C85948" w:rsidRPr="00EA7DE1" w:rsidRDefault="00C85948" w:rsidP="000D6B5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/>
          <w:color w:val="232323"/>
        </w:rPr>
      </w:pPr>
      <w:r w:rsidRPr="00EA7DE1">
        <w:rPr>
          <w:rFonts w:ascii="Arial Narrow" w:hAnsi="Arial Narrow"/>
          <w:b/>
          <w:bCs/>
          <w:color w:val="232323"/>
        </w:rPr>
        <w:t>5.2. Personal funcionario, laboral y estatutario</w:t>
      </w:r>
      <w:r w:rsidRPr="00EA7DE1">
        <w:rPr>
          <w:rFonts w:ascii="Arial Narrow" w:hAnsi="Arial Narrow"/>
          <w:color w:val="232323"/>
        </w:rPr>
        <w:t xml:space="preserve"> </w:t>
      </w:r>
    </w:p>
    <w:p w14:paraId="2347325D" w14:textId="77777777" w:rsidR="000D6B5B" w:rsidRPr="00EA7DE1" w:rsidRDefault="000D6B5B" w:rsidP="000D6B5B">
      <w:pPr>
        <w:pStyle w:val="has-text-align-justify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232323"/>
        </w:rPr>
      </w:pPr>
    </w:p>
    <w:p w14:paraId="3A7F673F" w14:textId="77777777" w:rsidR="005D4DE4" w:rsidRDefault="00C85948" w:rsidP="005D4DE4">
      <w:pPr>
        <w:pStyle w:val="has-text-align-justify"/>
        <w:numPr>
          <w:ilvl w:val="0"/>
          <w:numId w:val="14"/>
        </w:numPr>
        <w:shd w:val="clear" w:color="auto" w:fill="FFFFFF"/>
        <w:spacing w:line="360" w:lineRule="auto"/>
        <w:ind w:left="284" w:hanging="284"/>
        <w:jc w:val="both"/>
        <w:rPr>
          <w:rFonts w:ascii="Arial Narrow" w:hAnsi="Arial Narrow"/>
          <w:color w:val="232323"/>
        </w:rPr>
      </w:pPr>
      <w:r w:rsidRPr="00EA7DE1">
        <w:rPr>
          <w:rFonts w:ascii="Arial Narrow" w:hAnsi="Arial Narrow"/>
          <w:color w:val="232323"/>
        </w:rPr>
        <w:t>5.2.1. Información general de las retribuciones del personal. Tablas salariales convenio colectivo vigente</w:t>
      </w:r>
      <w:r w:rsidR="00BE4DB3" w:rsidRPr="00EA7DE1">
        <w:rPr>
          <w:rFonts w:ascii="Arial Narrow" w:hAnsi="Arial Narrow"/>
          <w:color w:val="232323"/>
        </w:rPr>
        <w:t>:</w:t>
      </w:r>
      <w:r w:rsidR="00B6063F" w:rsidRPr="00EA7DE1">
        <w:rPr>
          <w:rFonts w:ascii="Arial Narrow" w:hAnsi="Arial Narrow"/>
          <w:color w:val="232323"/>
        </w:rPr>
        <w:t xml:space="preserve"> </w:t>
      </w:r>
    </w:p>
    <w:p w14:paraId="458BEBEB" w14:textId="2AE733FA" w:rsidR="005D4DE4" w:rsidRDefault="00EA7DE1" w:rsidP="005D4DE4">
      <w:pPr>
        <w:pStyle w:val="has-text-align-justify"/>
        <w:numPr>
          <w:ilvl w:val="0"/>
          <w:numId w:val="15"/>
        </w:numPr>
        <w:shd w:val="clear" w:color="auto" w:fill="FFFFFF"/>
        <w:spacing w:line="360" w:lineRule="auto"/>
        <w:jc w:val="both"/>
        <w:rPr>
          <w:rFonts w:ascii="Arial Narrow" w:hAnsi="Arial Narrow"/>
          <w:color w:val="232323"/>
        </w:rPr>
      </w:pPr>
      <w:r w:rsidRPr="007574F4">
        <w:rPr>
          <w:rFonts w:ascii="Arial Narrow" w:hAnsi="Arial Narrow"/>
          <w:b/>
          <w:bCs/>
          <w:color w:val="232323"/>
        </w:rPr>
        <w:t>2024</w:t>
      </w:r>
      <w:r w:rsidRPr="00EA7DE1">
        <w:rPr>
          <w:rFonts w:ascii="Arial Narrow" w:hAnsi="Arial Narrow"/>
          <w:color w:val="232323"/>
        </w:rPr>
        <w:t>: (</w:t>
      </w:r>
      <w:hyperlink r:id="rId7" w:history="1">
        <w:r w:rsidRPr="00EA7DE1">
          <w:rPr>
            <w:rStyle w:val="Hipervnculo"/>
            <w:rFonts w:ascii="Arial Narrow" w:hAnsi="Arial Narrow"/>
          </w:rPr>
          <w:t>WEB</w:t>
        </w:r>
      </w:hyperlink>
      <w:r w:rsidRPr="00EA7DE1">
        <w:rPr>
          <w:rFonts w:ascii="Arial Narrow" w:hAnsi="Arial Narrow"/>
          <w:color w:val="232323"/>
        </w:rPr>
        <w:t xml:space="preserve">). </w:t>
      </w:r>
    </w:p>
    <w:p w14:paraId="59D62003" w14:textId="77777777" w:rsidR="005D4DE4" w:rsidRDefault="00EA7DE1" w:rsidP="005D4DE4">
      <w:pPr>
        <w:pStyle w:val="has-text-align-justify"/>
        <w:numPr>
          <w:ilvl w:val="0"/>
          <w:numId w:val="15"/>
        </w:numPr>
        <w:shd w:val="clear" w:color="auto" w:fill="FFFFFF"/>
        <w:spacing w:line="360" w:lineRule="auto"/>
        <w:jc w:val="both"/>
        <w:rPr>
          <w:rFonts w:ascii="Arial Narrow" w:hAnsi="Arial Narrow"/>
          <w:color w:val="232323"/>
        </w:rPr>
      </w:pPr>
      <w:r w:rsidRPr="007574F4">
        <w:rPr>
          <w:rFonts w:ascii="Arial Narrow" w:hAnsi="Arial Narrow"/>
          <w:b/>
          <w:bCs/>
          <w:color w:val="232323"/>
        </w:rPr>
        <w:t>2025</w:t>
      </w:r>
      <w:r w:rsidRPr="00EA7DE1">
        <w:rPr>
          <w:rFonts w:ascii="Arial Narrow" w:hAnsi="Arial Narrow"/>
          <w:color w:val="232323"/>
        </w:rPr>
        <w:t>: (</w:t>
      </w:r>
      <w:hyperlink r:id="rId8" w:history="1">
        <w:r w:rsidRPr="00EA7DE1">
          <w:rPr>
            <w:rStyle w:val="Hipervnculo"/>
            <w:rFonts w:ascii="Arial Narrow" w:hAnsi="Arial Narrow"/>
          </w:rPr>
          <w:t>WEB</w:t>
        </w:r>
      </w:hyperlink>
      <w:r w:rsidRPr="00EA7DE1">
        <w:rPr>
          <w:rFonts w:ascii="Arial Narrow" w:hAnsi="Arial Narrow"/>
          <w:color w:val="232323"/>
        </w:rPr>
        <w:t>)</w:t>
      </w:r>
      <w:r w:rsidR="005D4DE4">
        <w:rPr>
          <w:rFonts w:ascii="Arial Narrow" w:hAnsi="Arial Narrow"/>
          <w:color w:val="232323"/>
        </w:rPr>
        <w:t xml:space="preserve"> </w:t>
      </w:r>
    </w:p>
    <w:p w14:paraId="03F2A28C" w14:textId="2F877631" w:rsidR="004531C7" w:rsidRPr="00EA7DE1" w:rsidRDefault="005D4DE4" w:rsidP="005D4DE4">
      <w:pPr>
        <w:pStyle w:val="has-text-align-justify"/>
        <w:numPr>
          <w:ilvl w:val="0"/>
          <w:numId w:val="15"/>
        </w:numPr>
        <w:shd w:val="clear" w:color="auto" w:fill="FFFFFF"/>
        <w:spacing w:line="360" w:lineRule="auto"/>
        <w:jc w:val="both"/>
        <w:rPr>
          <w:rFonts w:ascii="Arial Narrow" w:hAnsi="Arial Narrow"/>
          <w:color w:val="232323"/>
        </w:rPr>
      </w:pPr>
      <w:r w:rsidRPr="005D4DE4">
        <w:rPr>
          <w:rFonts w:ascii="Arial Narrow" w:hAnsi="Arial Narrow"/>
          <w:b/>
          <w:bCs/>
          <w:color w:val="232323"/>
        </w:rPr>
        <w:t>2026</w:t>
      </w:r>
      <w:r w:rsidR="00F57D7E">
        <w:rPr>
          <w:rFonts w:ascii="Arial Narrow" w:hAnsi="Arial Narrow"/>
          <w:b/>
          <w:bCs/>
          <w:color w:val="232323"/>
        </w:rPr>
        <w:t xml:space="preserve"> y 2027</w:t>
      </w:r>
      <w:r>
        <w:rPr>
          <w:rFonts w:ascii="Arial Narrow" w:hAnsi="Arial Narrow"/>
          <w:color w:val="232323"/>
        </w:rPr>
        <w:t>: (</w:t>
      </w:r>
      <w:hyperlink r:id="rId9" w:history="1">
        <w:r w:rsidRPr="005D4DE4">
          <w:rPr>
            <w:rStyle w:val="Hipervnculo"/>
            <w:rFonts w:ascii="Arial Narrow" w:hAnsi="Arial Narrow"/>
          </w:rPr>
          <w:t>WEB</w:t>
        </w:r>
      </w:hyperlink>
      <w:r>
        <w:rPr>
          <w:rFonts w:ascii="Arial Narrow" w:hAnsi="Arial Narrow"/>
          <w:color w:val="232323"/>
        </w:rPr>
        <w:t>)</w:t>
      </w:r>
      <w:r w:rsidR="00EA7DE1" w:rsidRPr="00EA7DE1">
        <w:rPr>
          <w:rFonts w:ascii="Arial Narrow" w:hAnsi="Arial Narrow"/>
          <w:color w:val="232323"/>
        </w:rPr>
        <w:t xml:space="preserve"> </w:t>
      </w:r>
      <w:r w:rsidR="00EA7DE1" w:rsidRPr="00EA7DE1">
        <w:rPr>
          <w:rFonts w:ascii="Arial Narrow" w:hAnsi="Arial Narrow"/>
        </w:rPr>
        <w:t xml:space="preserve">     </w:t>
      </w:r>
    </w:p>
    <w:p w14:paraId="7EB150DE" w14:textId="77777777" w:rsidR="00BE4DB3" w:rsidRDefault="00BE4DB3" w:rsidP="004531C7">
      <w:pPr>
        <w:pStyle w:val="has-text-align-justify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/>
          <w:color w:val="232323"/>
          <w:sz w:val="22"/>
          <w:szCs w:val="22"/>
        </w:rPr>
      </w:pPr>
    </w:p>
    <w:p w14:paraId="6DFFE790" w14:textId="2B01AE8B" w:rsidR="008602C1" w:rsidRPr="00177A14" w:rsidRDefault="00176BC4" w:rsidP="004531C7">
      <w:pPr>
        <w:pStyle w:val="has-text-align-justify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color w:val="232323"/>
          <w:sz w:val="22"/>
          <w:szCs w:val="22"/>
        </w:rPr>
        <w:t xml:space="preserve"> </w:t>
      </w:r>
    </w:p>
    <w:p w14:paraId="66C4060B" w14:textId="77777777" w:rsidR="000E2358" w:rsidRPr="00177A14" w:rsidRDefault="000E2358" w:rsidP="00177A14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14:paraId="73364169" w14:textId="77777777" w:rsidR="00064F1E" w:rsidRPr="00177A14" w:rsidRDefault="00064F1E" w:rsidP="00177A14">
      <w:pPr>
        <w:pStyle w:val="has-text-align-justify"/>
        <w:shd w:val="clear" w:color="auto" w:fill="FFFFFF"/>
        <w:spacing w:before="0" w:beforeAutospacing="0" w:after="0" w:afterAutospacing="0" w:line="360" w:lineRule="auto"/>
        <w:ind w:left="142" w:right="-164"/>
        <w:jc w:val="both"/>
        <w:rPr>
          <w:rFonts w:ascii="Arial Narrow" w:hAnsi="Arial Narrow"/>
          <w:color w:val="232323"/>
          <w:sz w:val="22"/>
          <w:szCs w:val="22"/>
        </w:rPr>
      </w:pPr>
    </w:p>
    <w:p w14:paraId="037601AD" w14:textId="374B4838" w:rsidR="004468C6" w:rsidRPr="00177A14" w:rsidRDefault="00064F1E" w:rsidP="00177A14">
      <w:pPr>
        <w:spacing w:line="360" w:lineRule="auto"/>
        <w:ind w:left="-284" w:right="-589"/>
        <w:jc w:val="both"/>
        <w:rPr>
          <w:rFonts w:ascii="Arial Narrow" w:hAnsi="Arial Narrow" w:cs="Arial"/>
          <w:sz w:val="22"/>
          <w:szCs w:val="22"/>
        </w:rPr>
      </w:pPr>
      <w:r w:rsidRPr="00177A14">
        <w:rPr>
          <w:rFonts w:ascii="Arial Narrow" w:hAnsi="Arial Narrow" w:cs="Arial"/>
          <w:b/>
          <w:color w:val="000000"/>
          <w:sz w:val="22"/>
          <w:szCs w:val="22"/>
          <w:bdr w:val="none" w:sz="0" w:space="0" w:color="auto" w:frame="1"/>
        </w:rPr>
        <w:t xml:space="preserve"> </w:t>
      </w:r>
      <w:r w:rsidR="004F2CA7" w:rsidRPr="00177A14">
        <w:rPr>
          <w:rFonts w:ascii="Arial Narrow" w:hAnsi="Arial Narrow" w:cs="Arial"/>
          <w:sz w:val="22"/>
          <w:szCs w:val="22"/>
        </w:rPr>
        <w:t xml:space="preserve"> </w:t>
      </w:r>
    </w:p>
    <w:sectPr w:rsidR="004468C6" w:rsidRPr="00177A14" w:rsidSect="00082D80">
      <w:headerReference w:type="default" r:id="rId10"/>
      <w:footerReference w:type="default" r:id="rId11"/>
      <w:type w:val="continuous"/>
      <w:pgSz w:w="11900" w:h="16820"/>
      <w:pgMar w:top="1220" w:right="1410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A8BFC" w14:textId="77777777" w:rsidR="004B380C" w:rsidRDefault="004B380C">
      <w:r>
        <w:separator/>
      </w:r>
    </w:p>
  </w:endnote>
  <w:endnote w:type="continuationSeparator" w:id="0">
    <w:p w14:paraId="71D7D26E" w14:textId="77777777" w:rsidR="004B380C" w:rsidRDefault="004B3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0C39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b/>
        <w:sz w:val="16"/>
        <w:szCs w:val="16"/>
      </w:rPr>
    </w:pPr>
    <w:r w:rsidRPr="00082D80">
      <w:rPr>
        <w:rFonts w:ascii="Arial Narrow" w:hAnsi="Arial Narrow"/>
        <w:b/>
        <w:sz w:val="16"/>
        <w:szCs w:val="16"/>
      </w:rPr>
      <w:t>FUNDACIÓN CANARIA TABURIENTE ESPECIAL</w:t>
    </w:r>
    <w:r w:rsidR="006072ED">
      <w:rPr>
        <w:rFonts w:ascii="Arial Narrow" w:hAnsi="Arial Narrow"/>
        <w:b/>
        <w:sz w:val="16"/>
        <w:szCs w:val="16"/>
      </w:rPr>
      <w:t xml:space="preserve"> - FUNCATAES</w:t>
    </w:r>
    <w:r w:rsidRPr="00082D80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 xml:space="preserve"> </w:t>
    </w:r>
  </w:p>
  <w:p w14:paraId="3CB19B62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>CIF: G 38957908. Registro de Fundaciones: 256</w:t>
    </w:r>
  </w:p>
  <w:p w14:paraId="04A2CCAF" w14:textId="76BE3F2E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 T</w:t>
    </w:r>
    <w:r>
      <w:rPr>
        <w:rFonts w:ascii="Arial Narrow" w:hAnsi="Arial Narrow"/>
        <w:sz w:val="16"/>
        <w:szCs w:val="16"/>
      </w:rPr>
      <w:t>el.</w:t>
    </w:r>
    <w:r w:rsidRPr="00082D80">
      <w:rPr>
        <w:rFonts w:ascii="Arial Narrow" w:hAnsi="Arial Narrow"/>
        <w:sz w:val="16"/>
        <w:szCs w:val="16"/>
      </w:rPr>
      <w:t xml:space="preserve">: 922 46 04 05.  E-mail: </w:t>
    </w:r>
    <w:hyperlink r:id="rId1" w:history="1">
      <w:r w:rsidR="00064F1E" w:rsidRPr="00525ACB">
        <w:rPr>
          <w:rStyle w:val="Hipervnculo"/>
          <w:rFonts w:ascii="Arial Narrow" w:hAnsi="Arial Narrow"/>
          <w:sz w:val="16"/>
          <w:szCs w:val="16"/>
        </w:rPr>
        <w:t>fundaciontaburiente@funcataes.org</w:t>
      </w:r>
    </w:hyperlink>
    <w:r w:rsidR="00064F1E">
      <w:rPr>
        <w:rFonts w:ascii="Arial Narrow" w:hAnsi="Arial Narrow"/>
        <w:sz w:val="16"/>
        <w:szCs w:val="16"/>
      </w:rPr>
      <w:t xml:space="preserve"> </w:t>
    </w:r>
    <w:r w:rsidRPr="00082D80">
      <w:rPr>
        <w:rFonts w:ascii="Arial Narrow" w:hAnsi="Arial Narrow"/>
        <w:sz w:val="16"/>
        <w:szCs w:val="16"/>
      </w:rPr>
      <w:t xml:space="preserve"> </w:t>
    </w:r>
  </w:p>
  <w:p w14:paraId="74930407" w14:textId="741B1552" w:rsidR="00B2524E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C/Tabaiba, 23. Jarra Canaria. C.P.  38760. Los Llanos de Aridane. La Palma – Canarias. </w:t>
    </w:r>
    <w:r w:rsidRPr="00082D80">
      <w:rPr>
        <w:rFonts w:ascii="Arial Narrow" w:hAnsi="Arial Narrow"/>
        <w:b/>
        <w:sz w:val="16"/>
        <w:szCs w:val="16"/>
      </w:rPr>
      <w:t>Web</w:t>
    </w:r>
    <w:r w:rsidRPr="00082D80">
      <w:rPr>
        <w:rFonts w:ascii="Arial Narrow" w:hAnsi="Arial Narrow"/>
        <w:sz w:val="16"/>
        <w:szCs w:val="16"/>
      </w:rPr>
      <w:t xml:space="preserve">: </w:t>
    </w:r>
    <w:hyperlink r:id="rId2" w:history="1">
      <w:r w:rsidRPr="00082D80">
        <w:rPr>
          <w:rStyle w:val="Hipervnculo"/>
          <w:rFonts w:ascii="Arial Narrow" w:hAnsi="Arial Narrow"/>
          <w:sz w:val="16"/>
          <w:szCs w:val="16"/>
        </w:rPr>
        <w:t>https://funcataes.org/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B4712" w14:textId="77777777" w:rsidR="004B380C" w:rsidRDefault="004B380C">
      <w:r>
        <w:separator/>
      </w:r>
    </w:p>
  </w:footnote>
  <w:footnote w:type="continuationSeparator" w:id="0">
    <w:p w14:paraId="7D25FF46" w14:textId="77777777" w:rsidR="004B380C" w:rsidRDefault="004B3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900"/>
      <w:gridCol w:w="4819"/>
      <w:gridCol w:w="1779"/>
    </w:tblGrid>
    <w:tr w:rsidR="003E2AD9" w14:paraId="663A3AEF" w14:textId="77777777" w:rsidTr="00064F1E">
      <w:trPr>
        <w:cantSplit/>
        <w:trHeight w:val="1064"/>
      </w:trPr>
      <w:tc>
        <w:tcPr>
          <w:tcW w:w="2900" w:type="dxa"/>
          <w:vAlign w:val="center"/>
        </w:tcPr>
        <w:p w14:paraId="7C174E1D" w14:textId="77777777" w:rsidR="003E2AD9" w:rsidRPr="00B16E05" w:rsidRDefault="003819C2" w:rsidP="003819C2">
          <w:pPr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0DF7324" wp14:editId="0750F97C">
                <wp:extent cx="1577340" cy="553720"/>
                <wp:effectExtent l="19050" t="0" r="3810" b="0"/>
                <wp:docPr id="1" name="0 Imagen" descr="LOGO FUNCATAES 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34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Align w:val="center"/>
        </w:tcPr>
        <w:p w14:paraId="251CA0A7" w14:textId="7562E51E" w:rsidR="00082D80" w:rsidRPr="00082D80" w:rsidRDefault="00C85948" w:rsidP="00082D80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8"/>
              <w:szCs w:val="28"/>
            </w:rPr>
            <w:t>Retribuciones</w:t>
          </w:r>
        </w:p>
        <w:p w14:paraId="564BF2B8" w14:textId="77777777" w:rsidR="003E2AD9" w:rsidRPr="00B2524E" w:rsidRDefault="003819C2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3819C2">
            <w:rPr>
              <w:rFonts w:ascii="Arial Narrow" w:hAnsi="Arial Narrow"/>
              <w:b/>
              <w:sz w:val="24"/>
              <w:szCs w:val="24"/>
            </w:rPr>
            <w:t>Fundación Canaria Taburiente</w:t>
          </w:r>
          <w:r>
            <w:rPr>
              <w:rFonts w:ascii="Arial Narrow" w:hAnsi="Arial Narrow"/>
              <w:b/>
              <w:sz w:val="24"/>
              <w:szCs w:val="24"/>
            </w:rPr>
            <w:t xml:space="preserve"> Especial</w:t>
          </w:r>
        </w:p>
      </w:tc>
      <w:tc>
        <w:tcPr>
          <w:tcW w:w="1779" w:type="dxa"/>
          <w:vAlign w:val="center"/>
        </w:tcPr>
        <w:p w14:paraId="3AAB64B2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5C42D110" w14:textId="1A78E49E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064F1E">
            <w:rPr>
              <w:b/>
              <w:bCs/>
              <w:sz w:val="20"/>
              <w:szCs w:val="24"/>
              <w:lang w:val="es-ES"/>
            </w:rPr>
            <w:t>202</w:t>
          </w:r>
          <w:r w:rsidR="005D4DE4">
            <w:rPr>
              <w:b/>
              <w:bCs/>
              <w:sz w:val="20"/>
              <w:szCs w:val="24"/>
              <w:lang w:val="es-ES"/>
            </w:rPr>
            <w:t>6</w:t>
          </w:r>
        </w:p>
        <w:p w14:paraId="0A5B28D5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62F3CE92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E234CF"/>
    <w:multiLevelType w:val="hybridMultilevel"/>
    <w:tmpl w:val="45D2EC9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8001F3"/>
    <w:multiLevelType w:val="hybridMultilevel"/>
    <w:tmpl w:val="EBF6D5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B4747"/>
    <w:multiLevelType w:val="hybridMultilevel"/>
    <w:tmpl w:val="D58CD9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1A39"/>
    <w:multiLevelType w:val="hybridMultilevel"/>
    <w:tmpl w:val="BFBAF24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6471033">
    <w:abstractNumId w:val="1"/>
  </w:num>
  <w:num w:numId="2" w16cid:durableId="1531336288">
    <w:abstractNumId w:val="9"/>
  </w:num>
  <w:num w:numId="3" w16cid:durableId="733890884">
    <w:abstractNumId w:val="2"/>
  </w:num>
  <w:num w:numId="4" w16cid:durableId="407271170">
    <w:abstractNumId w:val="0"/>
  </w:num>
  <w:num w:numId="5" w16cid:durableId="3675103">
    <w:abstractNumId w:val="12"/>
  </w:num>
  <w:num w:numId="6" w16cid:durableId="192545186">
    <w:abstractNumId w:val="5"/>
  </w:num>
  <w:num w:numId="7" w16cid:durableId="1466773918">
    <w:abstractNumId w:val="11"/>
  </w:num>
  <w:num w:numId="8" w16cid:durableId="87970313">
    <w:abstractNumId w:val="3"/>
  </w:num>
  <w:num w:numId="9" w16cid:durableId="715423125">
    <w:abstractNumId w:val="13"/>
  </w:num>
  <w:num w:numId="10" w16cid:durableId="2031370664">
    <w:abstractNumId w:val="10"/>
  </w:num>
  <w:num w:numId="11" w16cid:durableId="499733010">
    <w:abstractNumId w:val="4"/>
  </w:num>
  <w:num w:numId="12" w16cid:durableId="1189097568">
    <w:abstractNumId w:val="7"/>
  </w:num>
  <w:num w:numId="13" w16cid:durableId="2102407782">
    <w:abstractNumId w:val="7"/>
  </w:num>
  <w:num w:numId="14" w16cid:durableId="1613201280">
    <w:abstractNumId w:val="6"/>
  </w:num>
  <w:num w:numId="15" w16cid:durableId="7328977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32B7"/>
    <w:rsid w:val="000334BA"/>
    <w:rsid w:val="00064F1E"/>
    <w:rsid w:val="00066B43"/>
    <w:rsid w:val="00082D80"/>
    <w:rsid w:val="000A2DAD"/>
    <w:rsid w:val="000A5976"/>
    <w:rsid w:val="000B6D2E"/>
    <w:rsid w:val="000D48E6"/>
    <w:rsid w:val="000D6B5B"/>
    <w:rsid w:val="000E2358"/>
    <w:rsid w:val="001124D4"/>
    <w:rsid w:val="00137BC3"/>
    <w:rsid w:val="00146427"/>
    <w:rsid w:val="001715EF"/>
    <w:rsid w:val="00175DAC"/>
    <w:rsid w:val="00176BC4"/>
    <w:rsid w:val="00177842"/>
    <w:rsid w:val="00177A14"/>
    <w:rsid w:val="001B689A"/>
    <w:rsid w:val="001D37F0"/>
    <w:rsid w:val="001E7F33"/>
    <w:rsid w:val="002256DF"/>
    <w:rsid w:val="00231C0A"/>
    <w:rsid w:val="002352D9"/>
    <w:rsid w:val="00245D74"/>
    <w:rsid w:val="002F6435"/>
    <w:rsid w:val="00324BBB"/>
    <w:rsid w:val="00332161"/>
    <w:rsid w:val="003819C2"/>
    <w:rsid w:val="003A68B8"/>
    <w:rsid w:val="003B6643"/>
    <w:rsid w:val="003E2AD9"/>
    <w:rsid w:val="00423D5C"/>
    <w:rsid w:val="004468C6"/>
    <w:rsid w:val="004531C7"/>
    <w:rsid w:val="00476067"/>
    <w:rsid w:val="00477D55"/>
    <w:rsid w:val="00480E2B"/>
    <w:rsid w:val="004A21CC"/>
    <w:rsid w:val="004B380C"/>
    <w:rsid w:val="004B7877"/>
    <w:rsid w:val="004F2CA7"/>
    <w:rsid w:val="0057275E"/>
    <w:rsid w:val="00585FB9"/>
    <w:rsid w:val="005C48F8"/>
    <w:rsid w:val="005D250C"/>
    <w:rsid w:val="005D4DE4"/>
    <w:rsid w:val="006072ED"/>
    <w:rsid w:val="00620032"/>
    <w:rsid w:val="00625C2E"/>
    <w:rsid w:val="00680E60"/>
    <w:rsid w:val="006938E4"/>
    <w:rsid w:val="006A75D6"/>
    <w:rsid w:val="006B50E0"/>
    <w:rsid w:val="006D20AC"/>
    <w:rsid w:val="006D22D4"/>
    <w:rsid w:val="006E2F22"/>
    <w:rsid w:val="007267C3"/>
    <w:rsid w:val="00750B2A"/>
    <w:rsid w:val="007551F5"/>
    <w:rsid w:val="007574F4"/>
    <w:rsid w:val="00770E35"/>
    <w:rsid w:val="007B249D"/>
    <w:rsid w:val="007C414B"/>
    <w:rsid w:val="007D703D"/>
    <w:rsid w:val="007E2CF0"/>
    <w:rsid w:val="00811324"/>
    <w:rsid w:val="0083188B"/>
    <w:rsid w:val="00845147"/>
    <w:rsid w:val="008602C1"/>
    <w:rsid w:val="008859EB"/>
    <w:rsid w:val="008877EC"/>
    <w:rsid w:val="008967C4"/>
    <w:rsid w:val="008D7373"/>
    <w:rsid w:val="008E7EF0"/>
    <w:rsid w:val="008F5ED7"/>
    <w:rsid w:val="00903C31"/>
    <w:rsid w:val="00905288"/>
    <w:rsid w:val="00905EB5"/>
    <w:rsid w:val="00943574"/>
    <w:rsid w:val="0094655E"/>
    <w:rsid w:val="009529AD"/>
    <w:rsid w:val="00964ACF"/>
    <w:rsid w:val="009B108C"/>
    <w:rsid w:val="009C4AE3"/>
    <w:rsid w:val="00A249BB"/>
    <w:rsid w:val="00A450EB"/>
    <w:rsid w:val="00A45240"/>
    <w:rsid w:val="00A479D8"/>
    <w:rsid w:val="00A70CCB"/>
    <w:rsid w:val="00A72990"/>
    <w:rsid w:val="00AB1D32"/>
    <w:rsid w:val="00AB3023"/>
    <w:rsid w:val="00AC19FA"/>
    <w:rsid w:val="00AC6401"/>
    <w:rsid w:val="00AD4174"/>
    <w:rsid w:val="00AD5EE2"/>
    <w:rsid w:val="00B07EE9"/>
    <w:rsid w:val="00B16E05"/>
    <w:rsid w:val="00B2524E"/>
    <w:rsid w:val="00B6063F"/>
    <w:rsid w:val="00B77A5E"/>
    <w:rsid w:val="00BE4DB3"/>
    <w:rsid w:val="00C04024"/>
    <w:rsid w:val="00C12E10"/>
    <w:rsid w:val="00C4324B"/>
    <w:rsid w:val="00C53FE1"/>
    <w:rsid w:val="00C706D7"/>
    <w:rsid w:val="00C85948"/>
    <w:rsid w:val="00C96DAD"/>
    <w:rsid w:val="00CB156C"/>
    <w:rsid w:val="00CC3D02"/>
    <w:rsid w:val="00D1050D"/>
    <w:rsid w:val="00D546E2"/>
    <w:rsid w:val="00D663FD"/>
    <w:rsid w:val="00D96827"/>
    <w:rsid w:val="00DE427A"/>
    <w:rsid w:val="00DE59EC"/>
    <w:rsid w:val="00DE5DF2"/>
    <w:rsid w:val="00E05336"/>
    <w:rsid w:val="00E174BC"/>
    <w:rsid w:val="00E67CDD"/>
    <w:rsid w:val="00E71F94"/>
    <w:rsid w:val="00E94EA4"/>
    <w:rsid w:val="00EA7DE1"/>
    <w:rsid w:val="00EB6500"/>
    <w:rsid w:val="00EC2324"/>
    <w:rsid w:val="00EC7BC5"/>
    <w:rsid w:val="00ED30A0"/>
    <w:rsid w:val="00EE3BFF"/>
    <w:rsid w:val="00EF4706"/>
    <w:rsid w:val="00F22C44"/>
    <w:rsid w:val="00F57D7E"/>
    <w:rsid w:val="00F76944"/>
    <w:rsid w:val="00F86D44"/>
    <w:rsid w:val="00F87D52"/>
    <w:rsid w:val="00F91F5C"/>
    <w:rsid w:val="00F932AC"/>
    <w:rsid w:val="00FA4399"/>
    <w:rsid w:val="00FD4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7D0789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Fuerte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082D80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customStyle="1" w:styleId="has-text-align-justify">
    <w:name w:val="has-text-align-justify"/>
    <w:basedOn w:val="Normal"/>
    <w:rsid w:val="00064F1E"/>
    <w:pP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064F1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FA43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e.es/diario_boe/txt.php?id=BOE-A-2025-716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oe.es/diario_boe/txt.php?id=BOE-A-2023-421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sie.es/documentos/ficheros/CONVENIOS/Discapacidad/XIV_Convenio/Tablas_salariales_2025_2026_y_2027_XVI_Convenio_Colectivo_de_Centros_y_Servicios_de_Atenci%C3%B3n_a_Personas_con_Discapacidad.pdf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uncataes.org/" TargetMode="External"/><Relationship Id="rId1" Type="http://schemas.openxmlformats.org/officeDocument/2006/relationships/hyperlink" Target="mailto:fundaciontaburiente@funcata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Mauxi Leal</cp:lastModifiedBy>
  <cp:revision>4</cp:revision>
  <cp:lastPrinted>2009-10-19T10:25:00Z</cp:lastPrinted>
  <dcterms:created xsi:type="dcterms:W3CDTF">2026-06-24T11:43:00Z</dcterms:created>
  <dcterms:modified xsi:type="dcterms:W3CDTF">2026-06-24T12:07:00Z</dcterms:modified>
</cp:coreProperties>
</file>